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C5B1B" w14:textId="1A7B0002" w:rsidR="00525270" w:rsidRPr="001F59EF" w:rsidRDefault="001F59EF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center"/>
        <w:rPr>
          <w:rFonts w:eastAsia="Arial"/>
          <w:b/>
          <w:bCs/>
          <w:i/>
          <w:iCs/>
        </w:rPr>
      </w:pPr>
      <w:r w:rsidRPr="001F59EF">
        <w:rPr>
          <w:rFonts w:eastAsia="Calibri"/>
          <w:b/>
          <w:bCs/>
          <w:i/>
          <w:iCs/>
          <w:color w:val="000000"/>
        </w:rPr>
        <w:t>Trideep Saikia Resume</w:t>
      </w:r>
    </w:p>
    <w:p w14:paraId="6D3C5B1C" w14:textId="4616A94D" w:rsidR="00525270" w:rsidRPr="00AD2F05" w:rsidRDefault="00C345F3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 w:rsidRPr="001F59EF">
        <w:rPr>
          <w:rFonts w:eastAsia="Calibri"/>
          <w:b/>
          <w:bCs/>
          <w:color w:val="000000"/>
        </w:rPr>
        <w:t>Name:</w:t>
      </w:r>
      <w:r w:rsidRPr="00AD2F05">
        <w:rPr>
          <w:rFonts w:eastAsia="Calibri"/>
          <w:color w:val="000000"/>
        </w:rPr>
        <w:tab/>
      </w:r>
      <w:r w:rsidR="00A04AB2" w:rsidRPr="008642E1">
        <w:rPr>
          <w:rFonts w:ascii="Ayuthaya" w:eastAsia="Calibri" w:hAnsi="Ayuthaya" w:cs="Ayuthaya" w:hint="cs"/>
          <w:i/>
          <w:iCs/>
          <w:color w:val="000000"/>
          <w:sz w:val="32"/>
          <w:szCs w:val="32"/>
        </w:rPr>
        <w:t>Trideep Saikia</w:t>
      </w:r>
      <w:r w:rsidRPr="008642E1">
        <w:rPr>
          <w:rFonts w:ascii="Ayuthaya" w:eastAsia="Calibri" w:hAnsi="Ayuthaya" w:cs="Ayuthaya" w:hint="cs"/>
          <w:i/>
          <w:iCs/>
          <w:color w:val="000000"/>
          <w:sz w:val="32"/>
          <w:szCs w:val="32"/>
        </w:rPr>
        <w:tab/>
      </w:r>
      <w:r w:rsidRPr="008642E1">
        <w:rPr>
          <w:rFonts w:ascii="Ayuthaya" w:eastAsia="Calibri" w:hAnsi="Ayuthaya" w:cs="Ayuthaya" w:hint="cs"/>
          <w:i/>
          <w:iCs/>
          <w:color w:val="000000"/>
          <w:sz w:val="32"/>
          <w:szCs w:val="32"/>
        </w:rPr>
        <w:tab/>
      </w:r>
      <w:r w:rsidRPr="00AD2F05">
        <w:rPr>
          <w:rFonts w:eastAsia="Calibri"/>
          <w:color w:val="000000"/>
        </w:rPr>
        <w:tab/>
      </w:r>
      <w:r w:rsidRPr="00AD2F05">
        <w:rPr>
          <w:rFonts w:eastAsia="Calibri"/>
          <w:color w:val="000000"/>
        </w:rPr>
        <w:tab/>
      </w:r>
      <w:r w:rsidRPr="00AD2F05">
        <w:rPr>
          <w:rFonts w:eastAsia="Calibri"/>
          <w:color w:val="000000"/>
        </w:rPr>
        <w:tab/>
      </w:r>
    </w:p>
    <w:p w14:paraId="6D3C5B1D" w14:textId="5FFBFC05" w:rsidR="00525270" w:rsidRPr="00AD2F05" w:rsidRDefault="00C345F3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 w:rsidRPr="001F59EF">
        <w:rPr>
          <w:rFonts w:eastAsia="Calibri"/>
          <w:b/>
          <w:bCs/>
          <w:color w:val="000000"/>
        </w:rPr>
        <w:t>Designation:</w:t>
      </w:r>
      <w:r w:rsidRPr="00AD2F05">
        <w:rPr>
          <w:rFonts w:eastAsia="Calibri"/>
          <w:color w:val="000000"/>
        </w:rPr>
        <w:t xml:space="preserve"> </w:t>
      </w:r>
      <w:r w:rsidR="00A04AB2">
        <w:rPr>
          <w:rFonts w:eastAsia="Calibri"/>
          <w:color w:val="000000"/>
        </w:rPr>
        <w:t>Assistant Professor</w:t>
      </w:r>
      <w:r w:rsidRPr="00AD2F05">
        <w:rPr>
          <w:rFonts w:eastAsia="Calibri"/>
          <w:color w:val="000000"/>
        </w:rPr>
        <w:tab/>
      </w:r>
      <w:r w:rsidRPr="00AD2F05">
        <w:rPr>
          <w:rFonts w:eastAsia="Calibri"/>
          <w:color w:val="000000"/>
        </w:rPr>
        <w:tab/>
      </w:r>
      <w:r w:rsidRPr="00AD2F05">
        <w:rPr>
          <w:rFonts w:eastAsia="Calibri"/>
          <w:color w:val="000000"/>
        </w:rPr>
        <w:tab/>
      </w:r>
    </w:p>
    <w:p w14:paraId="7710A2A8" w14:textId="77777777" w:rsidR="00CB46D3" w:rsidRDefault="00C345F3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 w:rsidRPr="00AD2F05">
        <w:rPr>
          <w:rFonts w:eastAsia="Calibri"/>
          <w:color w:val="000000"/>
        </w:rPr>
        <w:t>Address for Communication</w:t>
      </w:r>
      <w:r w:rsidR="00267C0C" w:rsidRPr="00AD2F05">
        <w:rPr>
          <w:rFonts w:eastAsia="Calibri"/>
          <w:color w:val="000000"/>
        </w:rPr>
        <w:t xml:space="preserve">: </w:t>
      </w:r>
      <w:r w:rsidR="00267C0C" w:rsidRPr="00AD2F05">
        <w:rPr>
          <w:rFonts w:eastAsia="Calibri"/>
          <w:color w:val="000000"/>
        </w:rPr>
        <w:tab/>
        <w:t>(office</w:t>
      </w:r>
      <w:r w:rsidRPr="00AD2F05">
        <w:rPr>
          <w:rFonts w:eastAsia="Calibri"/>
          <w:color w:val="000000"/>
        </w:rPr>
        <w:t>)</w:t>
      </w:r>
      <w:r w:rsidR="001F59EF">
        <w:rPr>
          <w:rFonts w:eastAsia="Calibri"/>
          <w:color w:val="000000"/>
        </w:rPr>
        <w:t>: Department of Pharmaceutics, School of Pharmaceutical Sciences, Girijananda Chowdhury University, Pharmacy Building, Azara, GHY-17.</w:t>
      </w:r>
    </w:p>
    <w:p w14:paraId="6D3C5B21" w14:textId="29F58586" w:rsidR="00525270" w:rsidRPr="00AD2F05" w:rsidRDefault="00C345F3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 w:rsidRPr="00AD2F05">
        <w:rPr>
          <w:rFonts w:eastAsia="Calibri"/>
          <w:color w:val="000000"/>
        </w:rPr>
        <w:t>Mobile</w:t>
      </w:r>
      <w:r w:rsidR="00267C0C" w:rsidRPr="00AD2F05">
        <w:rPr>
          <w:rFonts w:eastAsia="Calibri"/>
          <w:color w:val="000000"/>
        </w:rPr>
        <w:t xml:space="preserve"> No.</w:t>
      </w:r>
      <w:r w:rsidRPr="00AD2F05">
        <w:rPr>
          <w:rFonts w:eastAsia="Calibri"/>
          <w:color w:val="000000"/>
        </w:rPr>
        <w:t xml:space="preserve">: </w:t>
      </w:r>
      <w:r w:rsidR="00CB46D3">
        <w:rPr>
          <w:rFonts w:eastAsia="Calibri"/>
          <w:color w:val="000000"/>
        </w:rPr>
        <w:t>9957252622</w:t>
      </w:r>
    </w:p>
    <w:p w14:paraId="6D3C5B22" w14:textId="7A0BE5C7" w:rsidR="00267C0C" w:rsidRPr="00AD2F05" w:rsidRDefault="00267C0C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 w:rsidRPr="00AD2F05">
        <w:rPr>
          <w:rFonts w:eastAsia="Calibri"/>
          <w:color w:val="000000"/>
        </w:rPr>
        <w:t>WA No:</w:t>
      </w:r>
      <w:r w:rsidR="00CB46D3">
        <w:rPr>
          <w:rFonts w:eastAsia="Calibri"/>
          <w:color w:val="000000"/>
        </w:rPr>
        <w:t xml:space="preserve"> 9957252622</w:t>
      </w:r>
    </w:p>
    <w:p w14:paraId="6D3C5B23" w14:textId="3BB4DC65" w:rsidR="00525270" w:rsidRPr="00AD2F05" w:rsidRDefault="00267C0C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 w:rsidRPr="00AD2F05">
        <w:rPr>
          <w:rFonts w:eastAsia="Calibri"/>
          <w:color w:val="000000"/>
        </w:rPr>
        <w:t>E</w:t>
      </w:r>
      <w:r w:rsidR="00C345F3" w:rsidRPr="00AD2F05">
        <w:rPr>
          <w:rFonts w:eastAsia="Calibri"/>
          <w:color w:val="000000"/>
        </w:rPr>
        <w:t xml:space="preserve">mail: </w:t>
      </w:r>
      <w:r w:rsidR="00CB46D3">
        <w:rPr>
          <w:rFonts w:eastAsia="Calibri"/>
          <w:color w:val="000000"/>
        </w:rPr>
        <w:t>trideep_pharma</w:t>
      </w:r>
      <w:r w:rsidR="00812E67">
        <w:rPr>
          <w:rFonts w:eastAsia="Calibri"/>
          <w:color w:val="000000"/>
        </w:rPr>
        <w:t>g@gcuniversity.ac.in</w:t>
      </w:r>
    </w:p>
    <w:p w14:paraId="6D3C5B25" w14:textId="70B1286E" w:rsidR="00525270" w:rsidRPr="007948D8" w:rsidRDefault="00C345F3" w:rsidP="00794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2"/>
        <w:jc w:val="both"/>
        <w:rPr>
          <w:rFonts w:eastAsia="Calibri"/>
          <w:color w:val="002060"/>
        </w:rPr>
      </w:pPr>
      <w:r w:rsidRPr="007948D8">
        <w:rPr>
          <w:rFonts w:eastAsia="Calibri"/>
          <w:b/>
          <w:bCs/>
          <w:color w:val="000000"/>
        </w:rPr>
        <w:t>Date of Birth:</w:t>
      </w:r>
      <w:r w:rsidR="00812E67">
        <w:rPr>
          <w:rFonts w:eastAsia="Calibri"/>
          <w:color w:val="000000"/>
        </w:rPr>
        <w:t xml:space="preserve"> 03-11-1994</w:t>
      </w:r>
      <w:r w:rsidRPr="00AD2F05">
        <w:rPr>
          <w:rFonts w:eastAsia="Calibri"/>
          <w:color w:val="000000"/>
        </w:rPr>
        <w:tab/>
      </w:r>
      <w:r w:rsidRPr="00AD2F05">
        <w:rPr>
          <w:rFonts w:eastAsia="Calibri"/>
          <w:color w:val="000000"/>
        </w:rPr>
        <w:tab/>
      </w:r>
      <w:r w:rsidRPr="00AD2F05">
        <w:rPr>
          <w:rFonts w:eastAsia="Calibri"/>
          <w:color w:val="000000"/>
        </w:rPr>
        <w:tab/>
        <w:t xml:space="preserve">  </w:t>
      </w:r>
    </w:p>
    <w:p w14:paraId="6D3C5B26" w14:textId="529C9CD3" w:rsidR="004C402B" w:rsidRPr="00AD2F05" w:rsidRDefault="004C402B" w:rsidP="004C40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  <w:u w:val="single"/>
        </w:rPr>
      </w:pPr>
      <w:r w:rsidRPr="007948D8">
        <w:rPr>
          <w:b/>
        </w:rPr>
        <w:t>Educational Qualifications:</w:t>
      </w:r>
      <w:r w:rsidR="00812E67">
        <w:rPr>
          <w:bCs/>
        </w:rPr>
        <w:t xml:space="preserve"> M. Pharm, MBA, PhD (Pursuing) (Cancer Drug Delivery)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9"/>
        <w:gridCol w:w="1426"/>
        <w:gridCol w:w="2624"/>
        <w:gridCol w:w="2491"/>
        <w:gridCol w:w="1960"/>
      </w:tblGrid>
      <w:tr w:rsidR="00267C0C" w:rsidRPr="00AD2F05" w14:paraId="6D3C5B2C" w14:textId="77777777" w:rsidTr="00EE2DBC">
        <w:trPr>
          <w:trHeight w:val="239"/>
        </w:trPr>
        <w:tc>
          <w:tcPr>
            <w:tcW w:w="464" w:type="pct"/>
            <w:tcBorders>
              <w:bottom w:val="nil"/>
            </w:tcBorders>
          </w:tcPr>
          <w:p w14:paraId="6D3C5B27" w14:textId="560CC554" w:rsidR="00267C0C" w:rsidRPr="00AD2F05" w:rsidRDefault="00267C0C" w:rsidP="007162A1">
            <w:pPr>
              <w:pStyle w:val="TableParagraph"/>
              <w:ind w:left="10" w:right="72"/>
              <w:jc w:val="center"/>
              <w:rPr>
                <w:sz w:val="24"/>
                <w:szCs w:val="24"/>
              </w:rPr>
            </w:pPr>
            <w:r w:rsidRPr="00AD2F05">
              <w:rPr>
                <w:sz w:val="24"/>
                <w:szCs w:val="24"/>
              </w:rPr>
              <w:t>Sl.</w:t>
            </w:r>
            <w:r w:rsidR="007162A1">
              <w:rPr>
                <w:sz w:val="24"/>
                <w:szCs w:val="24"/>
              </w:rPr>
              <w:t xml:space="preserve"> No.</w:t>
            </w:r>
          </w:p>
        </w:tc>
        <w:tc>
          <w:tcPr>
            <w:tcW w:w="761" w:type="pct"/>
            <w:tcBorders>
              <w:bottom w:val="nil"/>
            </w:tcBorders>
          </w:tcPr>
          <w:p w14:paraId="6D3C5B28" w14:textId="77777777" w:rsidR="00267C0C" w:rsidRPr="00AD2F05" w:rsidRDefault="00267C0C" w:rsidP="007162A1">
            <w:pPr>
              <w:pStyle w:val="TableParagraph"/>
              <w:ind w:left="189"/>
              <w:jc w:val="center"/>
              <w:rPr>
                <w:sz w:val="24"/>
                <w:szCs w:val="24"/>
              </w:rPr>
            </w:pPr>
            <w:r w:rsidRPr="00AD2F05">
              <w:rPr>
                <w:sz w:val="24"/>
                <w:szCs w:val="24"/>
              </w:rPr>
              <w:t>Examination Passed</w:t>
            </w:r>
          </w:p>
        </w:tc>
        <w:tc>
          <w:tcPr>
            <w:tcW w:w="1400" w:type="pct"/>
            <w:tcBorders>
              <w:bottom w:val="nil"/>
            </w:tcBorders>
          </w:tcPr>
          <w:p w14:paraId="6D3C5B29" w14:textId="77777777" w:rsidR="00267C0C" w:rsidRPr="00AD2F05" w:rsidRDefault="00267C0C" w:rsidP="007162A1">
            <w:pPr>
              <w:pStyle w:val="TableParagraph"/>
              <w:ind w:left="169"/>
              <w:jc w:val="center"/>
              <w:rPr>
                <w:sz w:val="24"/>
                <w:szCs w:val="24"/>
              </w:rPr>
            </w:pPr>
            <w:r w:rsidRPr="00AD2F05">
              <w:rPr>
                <w:sz w:val="24"/>
                <w:szCs w:val="24"/>
              </w:rPr>
              <w:t>Year of passing</w:t>
            </w:r>
          </w:p>
        </w:tc>
        <w:tc>
          <w:tcPr>
            <w:tcW w:w="1329" w:type="pct"/>
            <w:tcBorders>
              <w:bottom w:val="nil"/>
            </w:tcBorders>
          </w:tcPr>
          <w:p w14:paraId="6D3C5B2A" w14:textId="77777777" w:rsidR="00267C0C" w:rsidRPr="00AD2F05" w:rsidRDefault="00267C0C" w:rsidP="007162A1">
            <w:pPr>
              <w:pStyle w:val="TableParagraph"/>
              <w:ind w:left="188"/>
              <w:jc w:val="center"/>
              <w:rPr>
                <w:sz w:val="24"/>
                <w:szCs w:val="24"/>
              </w:rPr>
            </w:pPr>
            <w:r w:rsidRPr="00AD2F05">
              <w:rPr>
                <w:sz w:val="24"/>
                <w:szCs w:val="24"/>
              </w:rPr>
              <w:t>Board / Council /</w:t>
            </w:r>
          </w:p>
        </w:tc>
        <w:tc>
          <w:tcPr>
            <w:tcW w:w="1046" w:type="pct"/>
            <w:tcBorders>
              <w:bottom w:val="nil"/>
            </w:tcBorders>
          </w:tcPr>
          <w:p w14:paraId="6D3C5B2B" w14:textId="77777777" w:rsidR="00267C0C" w:rsidRPr="00AD2F05" w:rsidRDefault="00267C0C" w:rsidP="007162A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67C0C" w:rsidRPr="00AD2F05" w14:paraId="6D3C5B32" w14:textId="77777777" w:rsidTr="00EE2DBC">
        <w:trPr>
          <w:trHeight w:val="243"/>
        </w:trPr>
        <w:tc>
          <w:tcPr>
            <w:tcW w:w="464" w:type="pct"/>
            <w:tcBorders>
              <w:top w:val="nil"/>
              <w:bottom w:val="nil"/>
            </w:tcBorders>
          </w:tcPr>
          <w:p w14:paraId="6D3C5B2D" w14:textId="1CBF91A5" w:rsidR="00267C0C" w:rsidRPr="00AD2F05" w:rsidRDefault="00267C0C" w:rsidP="007162A1">
            <w:pPr>
              <w:pStyle w:val="TableParagraph"/>
              <w:spacing w:before="1"/>
              <w:ind w:right="72"/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bottom w:val="nil"/>
            </w:tcBorders>
          </w:tcPr>
          <w:p w14:paraId="6D3C5B2E" w14:textId="77777777" w:rsidR="00267C0C" w:rsidRPr="00AD2F05" w:rsidRDefault="00267C0C" w:rsidP="007162A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bottom w:val="nil"/>
            </w:tcBorders>
          </w:tcPr>
          <w:p w14:paraId="6D3C5B2F" w14:textId="77777777" w:rsidR="00267C0C" w:rsidRPr="00AD2F05" w:rsidRDefault="00267C0C" w:rsidP="007162A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pct"/>
            <w:tcBorders>
              <w:top w:val="nil"/>
              <w:bottom w:val="nil"/>
            </w:tcBorders>
          </w:tcPr>
          <w:p w14:paraId="6D3C5B30" w14:textId="77777777" w:rsidR="00267C0C" w:rsidRPr="00AD2F05" w:rsidRDefault="00267C0C" w:rsidP="007162A1">
            <w:pPr>
              <w:pStyle w:val="TableParagraph"/>
              <w:ind w:left="188"/>
              <w:jc w:val="center"/>
              <w:rPr>
                <w:sz w:val="24"/>
                <w:szCs w:val="24"/>
              </w:rPr>
            </w:pPr>
            <w:r w:rsidRPr="00AD2F05">
              <w:rPr>
                <w:sz w:val="24"/>
                <w:szCs w:val="24"/>
              </w:rPr>
              <w:t>University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6D3C5B31" w14:textId="77777777" w:rsidR="00267C0C" w:rsidRPr="00AD2F05" w:rsidRDefault="00267C0C" w:rsidP="007162A1">
            <w:pPr>
              <w:pStyle w:val="TableParagraph"/>
              <w:ind w:left="188"/>
              <w:jc w:val="center"/>
              <w:rPr>
                <w:sz w:val="24"/>
                <w:szCs w:val="24"/>
              </w:rPr>
            </w:pPr>
            <w:r w:rsidRPr="00AD2F05">
              <w:rPr>
                <w:sz w:val="24"/>
                <w:szCs w:val="24"/>
              </w:rPr>
              <w:t>Specialization</w:t>
            </w:r>
          </w:p>
        </w:tc>
      </w:tr>
      <w:tr w:rsidR="00267C0C" w:rsidRPr="00AD2F05" w14:paraId="6D3C5B38" w14:textId="77777777" w:rsidTr="00EE2DBC">
        <w:trPr>
          <w:trHeight w:val="238"/>
        </w:trPr>
        <w:tc>
          <w:tcPr>
            <w:tcW w:w="464" w:type="pct"/>
            <w:tcBorders>
              <w:top w:val="nil"/>
              <w:bottom w:val="nil"/>
            </w:tcBorders>
          </w:tcPr>
          <w:p w14:paraId="6D3C5B33" w14:textId="77777777" w:rsidR="00267C0C" w:rsidRPr="00AD2F05" w:rsidRDefault="00267C0C" w:rsidP="007162A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bottom w:val="nil"/>
            </w:tcBorders>
          </w:tcPr>
          <w:p w14:paraId="6D3C5B34" w14:textId="77777777" w:rsidR="00267C0C" w:rsidRPr="00AD2F05" w:rsidRDefault="00267C0C" w:rsidP="007162A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bottom w:val="nil"/>
            </w:tcBorders>
          </w:tcPr>
          <w:p w14:paraId="6D3C5B35" w14:textId="77777777" w:rsidR="00267C0C" w:rsidRPr="00AD2F05" w:rsidRDefault="00267C0C" w:rsidP="007162A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pct"/>
            <w:tcBorders>
              <w:top w:val="nil"/>
              <w:bottom w:val="nil"/>
            </w:tcBorders>
          </w:tcPr>
          <w:p w14:paraId="6D3C5B36" w14:textId="77777777" w:rsidR="00267C0C" w:rsidRPr="00AD2F05" w:rsidRDefault="00267C0C" w:rsidP="007162A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6D3C5B37" w14:textId="77777777" w:rsidR="00267C0C" w:rsidRPr="00AD2F05" w:rsidRDefault="00267C0C" w:rsidP="007162A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67C0C" w:rsidRPr="00AD2F05" w14:paraId="6D3C5B3E" w14:textId="77777777" w:rsidTr="00EE2DBC">
        <w:trPr>
          <w:trHeight w:val="86"/>
        </w:trPr>
        <w:tc>
          <w:tcPr>
            <w:tcW w:w="464" w:type="pct"/>
            <w:tcBorders>
              <w:top w:val="nil"/>
            </w:tcBorders>
          </w:tcPr>
          <w:p w14:paraId="6D3C5B39" w14:textId="77777777" w:rsidR="00267C0C" w:rsidRPr="00AD2F05" w:rsidRDefault="00267C0C" w:rsidP="007162A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</w:tcBorders>
          </w:tcPr>
          <w:p w14:paraId="6D3C5B3A" w14:textId="77777777" w:rsidR="00267C0C" w:rsidRPr="00AD2F05" w:rsidRDefault="00267C0C" w:rsidP="007162A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</w:tcBorders>
          </w:tcPr>
          <w:p w14:paraId="6D3C5B3B" w14:textId="77777777" w:rsidR="00267C0C" w:rsidRPr="00AD2F05" w:rsidRDefault="00267C0C" w:rsidP="007162A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pct"/>
            <w:tcBorders>
              <w:top w:val="nil"/>
            </w:tcBorders>
          </w:tcPr>
          <w:p w14:paraId="6D3C5B3C" w14:textId="77777777" w:rsidR="00267C0C" w:rsidRPr="00AD2F05" w:rsidRDefault="00267C0C" w:rsidP="007162A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nil"/>
            </w:tcBorders>
          </w:tcPr>
          <w:p w14:paraId="6D3C5B3D" w14:textId="77777777" w:rsidR="00267C0C" w:rsidRPr="00AD2F05" w:rsidRDefault="00267C0C" w:rsidP="007162A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67C0C" w:rsidRPr="00AD2F05" w14:paraId="6D3C5B44" w14:textId="77777777" w:rsidTr="00EE2DBC">
        <w:trPr>
          <w:trHeight w:val="729"/>
        </w:trPr>
        <w:tc>
          <w:tcPr>
            <w:tcW w:w="464" w:type="pct"/>
          </w:tcPr>
          <w:p w14:paraId="6D3C5B3F" w14:textId="77777777" w:rsidR="00267C0C" w:rsidRPr="00AD2F05" w:rsidRDefault="00267C0C" w:rsidP="007162A1">
            <w:pPr>
              <w:pStyle w:val="TableParagraph"/>
              <w:jc w:val="center"/>
              <w:rPr>
                <w:sz w:val="24"/>
                <w:szCs w:val="24"/>
              </w:rPr>
            </w:pPr>
            <w:r w:rsidRPr="00AD2F05">
              <w:rPr>
                <w:sz w:val="24"/>
                <w:szCs w:val="24"/>
              </w:rPr>
              <w:t>1</w:t>
            </w:r>
          </w:p>
        </w:tc>
        <w:tc>
          <w:tcPr>
            <w:tcW w:w="761" w:type="pct"/>
          </w:tcPr>
          <w:p w14:paraId="6D3C5B40" w14:textId="77777777" w:rsidR="00267C0C" w:rsidRPr="00AD2F05" w:rsidRDefault="00267C0C" w:rsidP="007162A1">
            <w:pPr>
              <w:pStyle w:val="TableParagraph"/>
              <w:jc w:val="center"/>
              <w:rPr>
                <w:sz w:val="24"/>
                <w:szCs w:val="24"/>
              </w:rPr>
            </w:pPr>
            <w:r w:rsidRPr="00AD2F05">
              <w:rPr>
                <w:sz w:val="24"/>
                <w:szCs w:val="24"/>
              </w:rPr>
              <w:t>HSLC/10</w:t>
            </w:r>
            <w:r w:rsidRPr="00AD2F05">
              <w:rPr>
                <w:sz w:val="24"/>
                <w:szCs w:val="24"/>
                <w:vertAlign w:val="superscript"/>
              </w:rPr>
              <w:t>th</w:t>
            </w:r>
            <w:r w:rsidRPr="00AD2F05">
              <w:rPr>
                <w:sz w:val="24"/>
                <w:szCs w:val="24"/>
              </w:rPr>
              <w:t xml:space="preserve"> Std.</w:t>
            </w:r>
          </w:p>
        </w:tc>
        <w:tc>
          <w:tcPr>
            <w:tcW w:w="1400" w:type="pct"/>
          </w:tcPr>
          <w:p w14:paraId="6D3C5B41" w14:textId="0FE77B36" w:rsidR="00267C0C" w:rsidRPr="00AD2F05" w:rsidRDefault="007162A1" w:rsidP="007162A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329" w:type="pct"/>
          </w:tcPr>
          <w:p w14:paraId="6D3C5B42" w14:textId="2CE8B7EE" w:rsidR="00267C0C" w:rsidRPr="00AD2F05" w:rsidRDefault="007162A1" w:rsidP="007162A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SEBA</w:t>
            </w:r>
          </w:p>
        </w:tc>
        <w:tc>
          <w:tcPr>
            <w:tcW w:w="1046" w:type="pct"/>
          </w:tcPr>
          <w:p w14:paraId="6D3C5B43" w14:textId="3657A191" w:rsidR="00267C0C" w:rsidRPr="00AD2F05" w:rsidRDefault="007162A1" w:rsidP="007162A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267C0C" w:rsidRPr="00AD2F05" w14:paraId="6D3C5B4A" w14:textId="77777777" w:rsidTr="00EE2DBC">
        <w:trPr>
          <w:trHeight w:val="731"/>
        </w:trPr>
        <w:tc>
          <w:tcPr>
            <w:tcW w:w="464" w:type="pct"/>
          </w:tcPr>
          <w:p w14:paraId="6D3C5B45" w14:textId="77777777" w:rsidR="00267C0C" w:rsidRPr="00AD2F05" w:rsidRDefault="00267C0C" w:rsidP="007162A1">
            <w:pPr>
              <w:pStyle w:val="TableParagraph"/>
              <w:jc w:val="center"/>
              <w:rPr>
                <w:sz w:val="24"/>
                <w:szCs w:val="24"/>
              </w:rPr>
            </w:pPr>
            <w:r w:rsidRPr="00AD2F05">
              <w:rPr>
                <w:sz w:val="24"/>
                <w:szCs w:val="24"/>
              </w:rPr>
              <w:t>2</w:t>
            </w:r>
          </w:p>
        </w:tc>
        <w:tc>
          <w:tcPr>
            <w:tcW w:w="761" w:type="pct"/>
          </w:tcPr>
          <w:p w14:paraId="6D3C5B46" w14:textId="77777777" w:rsidR="00267C0C" w:rsidRPr="00AD2F05" w:rsidRDefault="00267C0C" w:rsidP="007162A1">
            <w:pPr>
              <w:pStyle w:val="TableParagraph"/>
              <w:jc w:val="center"/>
              <w:rPr>
                <w:sz w:val="24"/>
                <w:szCs w:val="24"/>
              </w:rPr>
            </w:pPr>
            <w:r w:rsidRPr="00AD2F05">
              <w:rPr>
                <w:sz w:val="24"/>
                <w:szCs w:val="24"/>
              </w:rPr>
              <w:t>HSSLC/10+2 Std.</w:t>
            </w:r>
          </w:p>
        </w:tc>
        <w:tc>
          <w:tcPr>
            <w:tcW w:w="1400" w:type="pct"/>
          </w:tcPr>
          <w:p w14:paraId="6D3C5B47" w14:textId="68CB4DEC" w:rsidR="00267C0C" w:rsidRPr="00AD2F05" w:rsidRDefault="007162A1" w:rsidP="007162A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329" w:type="pct"/>
          </w:tcPr>
          <w:p w14:paraId="6D3C5B48" w14:textId="109ABBBA" w:rsidR="00267C0C" w:rsidRPr="00AD2F05" w:rsidRDefault="007162A1" w:rsidP="007162A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AHSEC</w:t>
            </w:r>
          </w:p>
        </w:tc>
        <w:tc>
          <w:tcPr>
            <w:tcW w:w="1046" w:type="pct"/>
          </w:tcPr>
          <w:p w14:paraId="6D3C5B49" w14:textId="2E182FA0" w:rsidR="00267C0C" w:rsidRPr="00AD2F05" w:rsidRDefault="007162A1" w:rsidP="007162A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764904">
              <w:rPr>
                <w:sz w:val="24"/>
                <w:szCs w:val="24"/>
              </w:rPr>
              <w:t>cience</w:t>
            </w:r>
          </w:p>
        </w:tc>
      </w:tr>
      <w:tr w:rsidR="00267C0C" w:rsidRPr="00AD2F05" w14:paraId="6D3C5B50" w14:textId="77777777" w:rsidTr="00EE2DBC">
        <w:trPr>
          <w:trHeight w:val="729"/>
        </w:trPr>
        <w:tc>
          <w:tcPr>
            <w:tcW w:w="464" w:type="pct"/>
          </w:tcPr>
          <w:p w14:paraId="6D3C5B4B" w14:textId="77777777" w:rsidR="00267C0C" w:rsidRPr="00AD2F05" w:rsidRDefault="00267C0C" w:rsidP="007162A1">
            <w:pPr>
              <w:pStyle w:val="TableParagraph"/>
              <w:jc w:val="center"/>
              <w:rPr>
                <w:sz w:val="24"/>
                <w:szCs w:val="24"/>
              </w:rPr>
            </w:pPr>
            <w:r w:rsidRPr="00AD2F05">
              <w:rPr>
                <w:sz w:val="24"/>
                <w:szCs w:val="24"/>
              </w:rPr>
              <w:t>3</w:t>
            </w:r>
          </w:p>
        </w:tc>
        <w:tc>
          <w:tcPr>
            <w:tcW w:w="761" w:type="pct"/>
          </w:tcPr>
          <w:p w14:paraId="6D3C5B4C" w14:textId="188F874C" w:rsidR="00267C0C" w:rsidRPr="00AD2F05" w:rsidRDefault="00764904" w:rsidP="007162A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Pharm</w:t>
            </w:r>
          </w:p>
        </w:tc>
        <w:tc>
          <w:tcPr>
            <w:tcW w:w="1400" w:type="pct"/>
          </w:tcPr>
          <w:p w14:paraId="6D3C5B4D" w14:textId="5A7B13B1" w:rsidR="00267C0C" w:rsidRPr="00AD2F05" w:rsidRDefault="00764904" w:rsidP="007162A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329" w:type="pct"/>
          </w:tcPr>
          <w:p w14:paraId="6D3C5B4E" w14:textId="0E2D2F40" w:rsidR="00267C0C" w:rsidRPr="00AD2F05" w:rsidRDefault="00764904" w:rsidP="007162A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Assam Science and Technology University</w:t>
            </w:r>
          </w:p>
        </w:tc>
        <w:tc>
          <w:tcPr>
            <w:tcW w:w="1046" w:type="pct"/>
          </w:tcPr>
          <w:p w14:paraId="6D3C5B4F" w14:textId="4C640FFA" w:rsidR="00267C0C" w:rsidRPr="00AD2F05" w:rsidRDefault="00764904" w:rsidP="007162A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Pharmacy</w:t>
            </w:r>
          </w:p>
        </w:tc>
      </w:tr>
      <w:tr w:rsidR="00267C0C" w:rsidRPr="00AD2F05" w14:paraId="6D3C5B57" w14:textId="77777777" w:rsidTr="00EE2DBC">
        <w:trPr>
          <w:trHeight w:val="732"/>
        </w:trPr>
        <w:tc>
          <w:tcPr>
            <w:tcW w:w="464" w:type="pct"/>
          </w:tcPr>
          <w:p w14:paraId="6D3C5B51" w14:textId="77777777" w:rsidR="00267C0C" w:rsidRPr="00AD2F05" w:rsidRDefault="00267C0C" w:rsidP="007162A1">
            <w:pPr>
              <w:pStyle w:val="TableParagraph"/>
              <w:jc w:val="center"/>
              <w:rPr>
                <w:sz w:val="24"/>
                <w:szCs w:val="24"/>
              </w:rPr>
            </w:pPr>
            <w:r w:rsidRPr="00AD2F05">
              <w:rPr>
                <w:sz w:val="24"/>
                <w:szCs w:val="24"/>
              </w:rPr>
              <w:t>4</w:t>
            </w:r>
          </w:p>
        </w:tc>
        <w:tc>
          <w:tcPr>
            <w:tcW w:w="761" w:type="pct"/>
          </w:tcPr>
          <w:p w14:paraId="6D3C5B53" w14:textId="74F9575A" w:rsidR="00267C0C" w:rsidRPr="00AD2F05" w:rsidRDefault="00764904" w:rsidP="007162A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Pharm</w:t>
            </w:r>
          </w:p>
        </w:tc>
        <w:tc>
          <w:tcPr>
            <w:tcW w:w="1400" w:type="pct"/>
          </w:tcPr>
          <w:p w14:paraId="6D3C5B54" w14:textId="5BA45A1D" w:rsidR="00267C0C" w:rsidRPr="00AD2F05" w:rsidRDefault="00764904" w:rsidP="007162A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329" w:type="pct"/>
          </w:tcPr>
          <w:p w14:paraId="6D3C5B55" w14:textId="32CEA8F0" w:rsidR="00267C0C" w:rsidRPr="00AD2F05" w:rsidRDefault="00764904" w:rsidP="007162A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Mizoram University</w:t>
            </w:r>
          </w:p>
        </w:tc>
        <w:tc>
          <w:tcPr>
            <w:tcW w:w="1046" w:type="pct"/>
          </w:tcPr>
          <w:p w14:paraId="6D3C5B56" w14:textId="128A1837" w:rsidR="00267C0C" w:rsidRPr="00AD2F05" w:rsidRDefault="00764904" w:rsidP="007162A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Pharmaceutics</w:t>
            </w:r>
          </w:p>
        </w:tc>
      </w:tr>
      <w:tr w:rsidR="00267C0C" w:rsidRPr="00AD2F05" w14:paraId="6D3C5B63" w14:textId="77777777" w:rsidTr="00EE2DBC">
        <w:trPr>
          <w:trHeight w:val="729"/>
        </w:trPr>
        <w:tc>
          <w:tcPr>
            <w:tcW w:w="464" w:type="pct"/>
          </w:tcPr>
          <w:p w14:paraId="6D3C5B5E" w14:textId="77777777" w:rsidR="00267C0C" w:rsidRPr="00AD2F05" w:rsidRDefault="00267C0C" w:rsidP="007162A1">
            <w:pPr>
              <w:pStyle w:val="TableParagraph"/>
              <w:jc w:val="center"/>
              <w:rPr>
                <w:sz w:val="24"/>
                <w:szCs w:val="24"/>
              </w:rPr>
            </w:pPr>
            <w:r w:rsidRPr="00AD2F05">
              <w:rPr>
                <w:sz w:val="24"/>
                <w:szCs w:val="24"/>
              </w:rPr>
              <w:t>6</w:t>
            </w:r>
          </w:p>
        </w:tc>
        <w:tc>
          <w:tcPr>
            <w:tcW w:w="761" w:type="pct"/>
          </w:tcPr>
          <w:p w14:paraId="6D3C5B5F" w14:textId="3C50D1AD" w:rsidR="00267C0C" w:rsidRPr="00AD2F05" w:rsidRDefault="00267C0C" w:rsidP="007162A1">
            <w:pPr>
              <w:pStyle w:val="TableParagraph"/>
              <w:jc w:val="center"/>
              <w:rPr>
                <w:sz w:val="24"/>
                <w:szCs w:val="24"/>
              </w:rPr>
            </w:pPr>
            <w:r w:rsidRPr="00AD2F05">
              <w:rPr>
                <w:sz w:val="24"/>
                <w:szCs w:val="24"/>
              </w:rPr>
              <w:t xml:space="preserve">Ph. D. </w:t>
            </w:r>
            <w:r w:rsidR="00EE2DBC">
              <w:rPr>
                <w:sz w:val="24"/>
                <w:szCs w:val="24"/>
              </w:rPr>
              <w:t>(Pursuing)</w:t>
            </w:r>
          </w:p>
        </w:tc>
        <w:tc>
          <w:tcPr>
            <w:tcW w:w="1400" w:type="pct"/>
          </w:tcPr>
          <w:p w14:paraId="6D3C5B60" w14:textId="29B0397F" w:rsidR="00267C0C" w:rsidRPr="00AD2F05" w:rsidRDefault="00EE2DBC" w:rsidP="007162A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(Expected)</w:t>
            </w:r>
          </w:p>
        </w:tc>
        <w:tc>
          <w:tcPr>
            <w:tcW w:w="1329" w:type="pct"/>
          </w:tcPr>
          <w:p w14:paraId="6D3C5B61" w14:textId="770AD58F" w:rsidR="00267C0C" w:rsidRPr="00AD2F05" w:rsidRDefault="00B46603" w:rsidP="007162A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Dibrugarh University</w:t>
            </w:r>
          </w:p>
        </w:tc>
        <w:tc>
          <w:tcPr>
            <w:tcW w:w="1046" w:type="pct"/>
          </w:tcPr>
          <w:p w14:paraId="6D3C5B62" w14:textId="78DCA269" w:rsidR="00267C0C" w:rsidRPr="00AD2F05" w:rsidRDefault="00B46603" w:rsidP="007162A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Cancer Drug Delivery</w:t>
            </w:r>
          </w:p>
        </w:tc>
      </w:tr>
      <w:tr w:rsidR="005862A5" w:rsidRPr="00AD2F05" w14:paraId="6D3C5B6A" w14:textId="77777777" w:rsidTr="00EE2DBC">
        <w:trPr>
          <w:trHeight w:val="729"/>
        </w:trPr>
        <w:tc>
          <w:tcPr>
            <w:tcW w:w="464" w:type="pct"/>
          </w:tcPr>
          <w:p w14:paraId="6D3C5B64" w14:textId="77777777" w:rsidR="005862A5" w:rsidRPr="00AD2F05" w:rsidRDefault="005862A5" w:rsidP="007162A1">
            <w:pPr>
              <w:pStyle w:val="TableParagraph"/>
              <w:jc w:val="center"/>
              <w:rPr>
                <w:sz w:val="24"/>
                <w:szCs w:val="24"/>
              </w:rPr>
            </w:pPr>
            <w:r w:rsidRPr="00AD2F05">
              <w:rPr>
                <w:sz w:val="24"/>
                <w:szCs w:val="24"/>
              </w:rPr>
              <w:t>7</w:t>
            </w:r>
          </w:p>
        </w:tc>
        <w:tc>
          <w:tcPr>
            <w:tcW w:w="761" w:type="pct"/>
          </w:tcPr>
          <w:p w14:paraId="6D3C5B66" w14:textId="584E8826" w:rsidR="005862A5" w:rsidRPr="00AD2F05" w:rsidRDefault="00D7638E" w:rsidP="007162A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MBA</w:t>
            </w:r>
          </w:p>
        </w:tc>
        <w:tc>
          <w:tcPr>
            <w:tcW w:w="1400" w:type="pct"/>
          </w:tcPr>
          <w:p w14:paraId="6D3C5B67" w14:textId="184E775F" w:rsidR="005862A5" w:rsidRPr="00AD2F05" w:rsidRDefault="00D7638E" w:rsidP="007162A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(Expected)</w:t>
            </w:r>
          </w:p>
        </w:tc>
        <w:tc>
          <w:tcPr>
            <w:tcW w:w="1329" w:type="pct"/>
          </w:tcPr>
          <w:p w14:paraId="6D3C5B68" w14:textId="41CFFEC1" w:rsidR="005862A5" w:rsidRPr="00AD2F05" w:rsidRDefault="00887C79" w:rsidP="007162A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Mizoram University</w:t>
            </w:r>
          </w:p>
        </w:tc>
        <w:tc>
          <w:tcPr>
            <w:tcW w:w="1046" w:type="pct"/>
          </w:tcPr>
          <w:p w14:paraId="6D3C5B69" w14:textId="35662256" w:rsidR="005862A5" w:rsidRPr="00AD2F05" w:rsidRDefault="00887C79" w:rsidP="007162A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Marketing</w:t>
            </w:r>
          </w:p>
        </w:tc>
      </w:tr>
      <w:tr w:rsidR="00267C0C" w:rsidRPr="00AD2F05" w14:paraId="6D3C5B71" w14:textId="77777777" w:rsidTr="00EE2DBC">
        <w:trPr>
          <w:trHeight w:val="732"/>
        </w:trPr>
        <w:tc>
          <w:tcPr>
            <w:tcW w:w="464" w:type="pct"/>
          </w:tcPr>
          <w:p w14:paraId="6D3C5B6B" w14:textId="77777777" w:rsidR="00267C0C" w:rsidRPr="00AD2F05" w:rsidRDefault="005862A5" w:rsidP="007162A1">
            <w:pPr>
              <w:pStyle w:val="TableParagraph"/>
              <w:jc w:val="center"/>
              <w:rPr>
                <w:sz w:val="24"/>
                <w:szCs w:val="24"/>
              </w:rPr>
            </w:pPr>
            <w:r w:rsidRPr="00AD2F05">
              <w:rPr>
                <w:sz w:val="24"/>
                <w:szCs w:val="24"/>
              </w:rPr>
              <w:t>8</w:t>
            </w:r>
          </w:p>
        </w:tc>
        <w:tc>
          <w:tcPr>
            <w:tcW w:w="761" w:type="pct"/>
          </w:tcPr>
          <w:p w14:paraId="6D3C5B6D" w14:textId="1BFAFA2C" w:rsidR="00267C0C" w:rsidRPr="00AD2F05" w:rsidRDefault="00A12BAE" w:rsidP="007162A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PGDCA</w:t>
            </w:r>
          </w:p>
        </w:tc>
        <w:tc>
          <w:tcPr>
            <w:tcW w:w="1400" w:type="pct"/>
          </w:tcPr>
          <w:p w14:paraId="6D3C5B6E" w14:textId="731A394C" w:rsidR="00267C0C" w:rsidRPr="00AD2F05" w:rsidRDefault="00A12BAE" w:rsidP="007162A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329" w:type="pct"/>
          </w:tcPr>
          <w:p w14:paraId="6D3C5B6F" w14:textId="40F143E9" w:rsidR="00267C0C" w:rsidRPr="00AD2F05" w:rsidRDefault="00A12BAE" w:rsidP="007162A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IITA, Guwahati</w:t>
            </w:r>
          </w:p>
        </w:tc>
        <w:tc>
          <w:tcPr>
            <w:tcW w:w="1046" w:type="pct"/>
          </w:tcPr>
          <w:p w14:paraId="6D3C5B70" w14:textId="4692A089" w:rsidR="00267C0C" w:rsidRPr="00AD2F05" w:rsidRDefault="0019474F" w:rsidP="007162A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 Application</w:t>
            </w:r>
          </w:p>
        </w:tc>
      </w:tr>
    </w:tbl>
    <w:p w14:paraId="6D3C5B72" w14:textId="196CD038" w:rsidR="00525270" w:rsidRPr="00AD2F05" w:rsidRDefault="00525270" w:rsidP="007162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center"/>
        <w:rPr>
          <w:rFonts w:eastAsia="Calibri"/>
          <w:color w:val="000000"/>
        </w:rPr>
      </w:pPr>
    </w:p>
    <w:p w14:paraId="6D3C5B73" w14:textId="77777777" w:rsidR="00525270" w:rsidRPr="007948D8" w:rsidRDefault="00C345F3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b/>
          <w:bCs/>
          <w:color w:val="000000"/>
        </w:rPr>
      </w:pPr>
      <w:r w:rsidRPr="007948D8">
        <w:rPr>
          <w:rFonts w:eastAsia="Calibri"/>
          <w:b/>
          <w:bCs/>
          <w:color w:val="000000"/>
        </w:rPr>
        <w:t>Languages known:</w:t>
      </w:r>
      <w:r w:rsidRPr="007948D8">
        <w:rPr>
          <w:rFonts w:eastAsia="Calibri"/>
          <w:b/>
          <w:bCs/>
          <w:color w:val="000000"/>
        </w:rPr>
        <w:tab/>
      </w:r>
      <w:r w:rsidRPr="007948D8">
        <w:rPr>
          <w:rFonts w:eastAsia="Calibri"/>
          <w:b/>
          <w:bCs/>
          <w:color w:val="000000"/>
        </w:rPr>
        <w:tab/>
      </w:r>
      <w:r w:rsidRPr="007948D8">
        <w:rPr>
          <w:rFonts w:eastAsia="Calibri"/>
          <w:b/>
          <w:bCs/>
          <w:color w:val="000000"/>
        </w:rPr>
        <w:tab/>
        <w:t xml:space="preserve"> </w:t>
      </w:r>
    </w:p>
    <w:p w14:paraId="34C1130F" w14:textId="74F9D185" w:rsidR="0019474F" w:rsidRDefault="00C345F3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 w:rsidRPr="00AD2F05">
        <w:rPr>
          <w:rFonts w:eastAsia="Calibri"/>
          <w:color w:val="000000"/>
        </w:rPr>
        <w:t>Read</w:t>
      </w:r>
      <w:r w:rsidR="0019474F">
        <w:rPr>
          <w:rFonts w:eastAsia="Calibri"/>
          <w:color w:val="000000"/>
        </w:rPr>
        <w:t xml:space="preserve"> : Assamese, English, Hindi, </w:t>
      </w:r>
      <w:r w:rsidR="007948D8">
        <w:rPr>
          <w:rFonts w:eastAsia="Calibri"/>
          <w:color w:val="000000"/>
        </w:rPr>
        <w:t>Bengali</w:t>
      </w:r>
      <w:r w:rsidR="0019474F">
        <w:rPr>
          <w:rFonts w:eastAsia="Calibri"/>
          <w:color w:val="000000"/>
        </w:rPr>
        <w:t xml:space="preserve"> </w:t>
      </w:r>
    </w:p>
    <w:p w14:paraId="688216A0" w14:textId="346D01FB" w:rsidR="0019474F" w:rsidRDefault="00FF624F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 w:rsidRPr="00AD2F05">
        <w:rPr>
          <w:rFonts w:eastAsia="Calibri"/>
          <w:color w:val="000000"/>
        </w:rPr>
        <w:t>W</w:t>
      </w:r>
      <w:r w:rsidR="00C345F3" w:rsidRPr="00AD2F05">
        <w:rPr>
          <w:rFonts w:eastAsia="Calibri"/>
          <w:color w:val="000000"/>
        </w:rPr>
        <w:t>rite</w:t>
      </w:r>
      <w:r w:rsidR="007948D8">
        <w:rPr>
          <w:rFonts w:eastAsia="Calibri"/>
          <w:color w:val="000000"/>
        </w:rPr>
        <w:t>: Assamese, English</w:t>
      </w:r>
    </w:p>
    <w:p w14:paraId="5546D832" w14:textId="77777777" w:rsidR="007948D8" w:rsidRDefault="00C345F3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 w:rsidRPr="00AD2F05">
        <w:rPr>
          <w:rFonts w:eastAsia="Calibri"/>
          <w:color w:val="000000"/>
        </w:rPr>
        <w:lastRenderedPageBreak/>
        <w:t>Speak</w:t>
      </w:r>
      <w:r w:rsidR="007948D8">
        <w:rPr>
          <w:rFonts w:eastAsia="Calibri"/>
          <w:color w:val="000000"/>
        </w:rPr>
        <w:t>: Assamese, English, Hindi</w:t>
      </w:r>
    </w:p>
    <w:p w14:paraId="6D3C5B76" w14:textId="7A98DC42" w:rsidR="00525270" w:rsidRPr="007948D8" w:rsidRDefault="00BA7E78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b/>
          <w:bCs/>
          <w:color w:val="000000"/>
        </w:rPr>
      </w:pPr>
      <w:r w:rsidRPr="007948D8">
        <w:rPr>
          <w:rFonts w:eastAsia="Calibri"/>
          <w:b/>
          <w:bCs/>
          <w:color w:val="000000"/>
        </w:rPr>
        <w:t>Academic/ Administrative</w:t>
      </w:r>
      <w:r w:rsidR="00C345F3" w:rsidRPr="007948D8">
        <w:rPr>
          <w:rFonts w:eastAsia="Calibri"/>
          <w:b/>
          <w:bCs/>
          <w:color w:val="000000"/>
        </w:rPr>
        <w:t xml:space="preserve"> Experience:</w:t>
      </w:r>
      <w:r w:rsidR="00C345F3" w:rsidRPr="007948D8">
        <w:rPr>
          <w:rFonts w:eastAsia="Calibri"/>
          <w:b/>
          <w:bCs/>
          <w:color w:val="000000"/>
        </w:rPr>
        <w:tab/>
      </w:r>
      <w:r w:rsidR="00C345F3" w:rsidRPr="007948D8">
        <w:rPr>
          <w:rFonts w:eastAsia="Calibri"/>
          <w:b/>
          <w:bCs/>
          <w:color w:val="000000"/>
        </w:rPr>
        <w:tab/>
      </w:r>
      <w:r w:rsidR="00C345F3" w:rsidRPr="007948D8">
        <w:rPr>
          <w:rFonts w:eastAsia="Calibri"/>
          <w:b/>
          <w:bCs/>
          <w:color w:val="000000"/>
        </w:rPr>
        <w:tab/>
      </w:r>
    </w:p>
    <w:p w14:paraId="0F732701" w14:textId="77777777" w:rsidR="006438F9" w:rsidRPr="006438F9" w:rsidRDefault="009E6B0C" w:rsidP="006438F9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6438F9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University-Level Teaching &amp; Mentorship:</w:t>
      </w:r>
      <w:r w:rsidRPr="006438F9">
        <w:rPr>
          <w:rFonts w:ascii="Times New Roman" w:hAnsi="Times New Roman" w:cs="Times New Roman"/>
          <w:sz w:val="24"/>
          <w:szCs w:val="24"/>
          <w:lang w:eastAsia="en-GB"/>
        </w:rPr>
        <w:t xml:space="preserve"> Served as an Assistant Professor at Girijananda Chowdhury University, delivering lectures in pharmaceutics and mentoring both postgraduate and undergraduate student research projects to foster academic growth.</w:t>
      </w:r>
    </w:p>
    <w:p w14:paraId="48564145" w14:textId="77777777" w:rsidR="006438F9" w:rsidRPr="006438F9" w:rsidRDefault="009E6B0C" w:rsidP="006438F9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6438F9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Advanced Pharmaceutical Research:</w:t>
      </w:r>
      <w:r w:rsidRPr="006438F9">
        <w:rPr>
          <w:rFonts w:ascii="Times New Roman" w:hAnsi="Times New Roman" w:cs="Times New Roman"/>
          <w:sz w:val="24"/>
          <w:szCs w:val="24"/>
          <w:lang w:eastAsia="en-GB"/>
        </w:rPr>
        <w:t xml:space="preserve"> Engaged in high-impact research on anticancer nanoformulations, diabetes, and advanced pulmonary drug delivery systems through government-funded projects (DST &amp; AICTE) and as a Junior Research Fellow.</w:t>
      </w:r>
    </w:p>
    <w:p w14:paraId="0F1B1296" w14:textId="77777777" w:rsidR="006438F9" w:rsidRPr="006438F9" w:rsidRDefault="009E6B0C" w:rsidP="006438F9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6438F9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Prolific Scientific Author &amp; Reviewer:</w:t>
      </w:r>
      <w:r w:rsidRPr="006438F9">
        <w:rPr>
          <w:rFonts w:ascii="Times New Roman" w:hAnsi="Times New Roman" w:cs="Times New Roman"/>
          <w:sz w:val="24"/>
          <w:szCs w:val="24"/>
          <w:lang w:eastAsia="en-GB"/>
        </w:rPr>
        <w:t xml:space="preserve"> Authored and edited over 18 peer-reviewed publications in reputable journals and actively serve as a peer reviewer for high-impact journals such as the </w:t>
      </w:r>
      <w:r w:rsidRPr="006438F9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International Journal of Nanomedicine</w:t>
      </w:r>
      <w:r w:rsidRPr="006438F9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14:paraId="359E3076" w14:textId="77777777" w:rsidR="006438F9" w:rsidRPr="006438F9" w:rsidRDefault="009E6B0C" w:rsidP="006438F9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6438F9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Accreditation &amp; Quality Assurance Coordination:</w:t>
      </w:r>
      <w:r w:rsidRPr="006438F9">
        <w:rPr>
          <w:rFonts w:ascii="Times New Roman" w:hAnsi="Times New Roman" w:cs="Times New Roman"/>
          <w:sz w:val="24"/>
          <w:szCs w:val="24"/>
          <w:lang w:eastAsia="en-GB"/>
        </w:rPr>
        <w:t xml:space="preserve"> Played a key administrative role as the </w:t>
      </w:r>
      <w:r w:rsidRPr="006438F9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NAAC Coordinator</w:t>
      </w:r>
      <w:r w:rsidRPr="006438F9">
        <w:rPr>
          <w:rFonts w:ascii="Times New Roman" w:hAnsi="Times New Roman" w:cs="Times New Roman"/>
          <w:sz w:val="24"/>
          <w:szCs w:val="24"/>
          <w:lang w:eastAsia="en-GB"/>
        </w:rPr>
        <w:t xml:space="preserve"> and </w:t>
      </w:r>
      <w:r w:rsidRPr="006438F9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Quality Council of India (QCI) Criteria Coordinator</w:t>
      </w:r>
      <w:r w:rsidRPr="006438F9">
        <w:rPr>
          <w:rFonts w:ascii="Times New Roman" w:hAnsi="Times New Roman" w:cs="Times New Roman"/>
          <w:sz w:val="24"/>
          <w:szCs w:val="24"/>
          <w:lang w:eastAsia="en-GB"/>
        </w:rPr>
        <w:t>, managing documentation and processes to meet national quality standards.</w:t>
      </w:r>
    </w:p>
    <w:p w14:paraId="247CDC25" w14:textId="77777777" w:rsidR="006438F9" w:rsidRPr="006438F9" w:rsidRDefault="009E6B0C" w:rsidP="006438F9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6438F9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Student Placement &amp; Career Services:</w:t>
      </w:r>
      <w:r w:rsidRPr="006438F9">
        <w:rPr>
          <w:rFonts w:ascii="Times New Roman" w:hAnsi="Times New Roman" w:cs="Times New Roman"/>
          <w:sz w:val="24"/>
          <w:szCs w:val="24"/>
          <w:lang w:eastAsia="en-GB"/>
        </w:rPr>
        <w:t xml:space="preserve"> Acted as the </w:t>
      </w:r>
      <w:r w:rsidRPr="006438F9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NBA Placement File Coordinator</w:t>
      </w:r>
      <w:r w:rsidRPr="006438F9">
        <w:rPr>
          <w:rFonts w:ascii="Times New Roman" w:hAnsi="Times New Roman" w:cs="Times New Roman"/>
          <w:sz w:val="24"/>
          <w:szCs w:val="24"/>
          <w:lang w:eastAsia="en-GB"/>
        </w:rPr>
        <w:t>, demonstrating administrative experience in managing crucial documentation for professional accreditation and student career outcomes.</w:t>
      </w:r>
      <w:r w:rsidR="006438F9" w:rsidRPr="006438F9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6438F9" w:rsidRPr="006438F9">
        <w:rPr>
          <w:rFonts w:ascii="Times New Roman" w:hAnsi="Times New Roman" w:cs="Times New Roman"/>
          <w:sz w:val="24"/>
          <w:szCs w:val="24"/>
        </w:rPr>
        <w:t>Actively contributed to student career development by serving as a panelist for mock placement interviews, providing valuable feedback and preparation for professional roles.</w:t>
      </w:r>
    </w:p>
    <w:p w14:paraId="28B12960" w14:textId="77777777" w:rsidR="006438F9" w:rsidRPr="006438F9" w:rsidRDefault="009E6B0C" w:rsidP="006438F9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6438F9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Financial Management &amp; Alumni Relations:</w:t>
      </w:r>
      <w:r w:rsidRPr="006438F9">
        <w:rPr>
          <w:rFonts w:ascii="Times New Roman" w:hAnsi="Times New Roman" w:cs="Times New Roman"/>
          <w:sz w:val="24"/>
          <w:szCs w:val="24"/>
          <w:lang w:eastAsia="en-GB"/>
        </w:rPr>
        <w:t xml:space="preserve"> Held the position of </w:t>
      </w:r>
      <w:r w:rsidRPr="006438F9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Treasurer for the Girijananda Chowdhury University Alumni Association</w:t>
      </w:r>
      <w:r w:rsidRPr="006438F9">
        <w:rPr>
          <w:rFonts w:ascii="Times New Roman" w:hAnsi="Times New Roman" w:cs="Times New Roman"/>
          <w:sz w:val="24"/>
          <w:szCs w:val="24"/>
          <w:lang w:eastAsia="en-GB"/>
        </w:rPr>
        <w:t>, managing financial responsibilities and fostering engagement within the alumni network.</w:t>
      </w:r>
    </w:p>
    <w:p w14:paraId="3D2EBE15" w14:textId="77777777" w:rsidR="006438F9" w:rsidRPr="006438F9" w:rsidRDefault="009E6B0C" w:rsidP="006438F9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6438F9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Expertise in Advanced Analytical Techniques:</w:t>
      </w:r>
      <w:r w:rsidRPr="006438F9">
        <w:rPr>
          <w:rFonts w:ascii="Times New Roman" w:hAnsi="Times New Roman" w:cs="Times New Roman"/>
          <w:sz w:val="24"/>
          <w:szCs w:val="24"/>
          <w:lang w:eastAsia="en-GB"/>
        </w:rPr>
        <w:t xml:space="preserve"> Possess hands-on proficiency with a wide range of sophisticated analytical instruments, including HPLC, SEM, DSC, GC, TEM, IR, and fluorescence microscopy, crucial for advanced research.</w:t>
      </w:r>
    </w:p>
    <w:p w14:paraId="2290D15D" w14:textId="77777777" w:rsidR="006438F9" w:rsidRPr="006438F9" w:rsidRDefault="009E6B0C" w:rsidP="006438F9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6438F9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Patented Inventor:</w:t>
      </w:r>
      <w:r w:rsidRPr="006438F9">
        <w:rPr>
          <w:rFonts w:ascii="Times New Roman" w:hAnsi="Times New Roman" w:cs="Times New Roman"/>
          <w:sz w:val="24"/>
          <w:szCs w:val="24"/>
          <w:lang w:eastAsia="en-GB"/>
        </w:rPr>
        <w:t xml:space="preserve"> Successfully granted a German patent for a novel multiepitope vaccine design and have a published Indian patent for a surgical stiletto, highlighting a strong capacity for innovation.</w:t>
      </w:r>
    </w:p>
    <w:p w14:paraId="204EB4D0" w14:textId="77777777" w:rsidR="006438F9" w:rsidRPr="006438F9" w:rsidRDefault="009E6B0C" w:rsidP="006438F9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6438F9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In-Vitro Cell-Based Research Specialist:</w:t>
      </w:r>
      <w:r w:rsidRPr="006438F9">
        <w:rPr>
          <w:rFonts w:ascii="Times New Roman" w:hAnsi="Times New Roman" w:cs="Times New Roman"/>
          <w:sz w:val="24"/>
          <w:szCs w:val="24"/>
          <w:lang w:eastAsia="en-GB"/>
        </w:rPr>
        <w:t xml:space="preserve"> Gained extensive experience in cancer and normal cell line studies at CSIR-NEIST, utilizing a comprehensive set of techniques including MTT assays, Western Blotting, RT-PCR, and cell cycle analysis.</w:t>
      </w:r>
    </w:p>
    <w:p w14:paraId="40A63E29" w14:textId="39983C51" w:rsidR="009E6B0C" w:rsidRPr="006438F9" w:rsidRDefault="009E6B0C" w:rsidP="006438F9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6438F9">
        <w:rPr>
          <w:rFonts w:ascii="Times New Roman" w:hAnsi="Times New Roman" w:cs="Times New Roman"/>
          <w:b/>
          <w:bCs/>
          <w:sz w:val="24"/>
          <w:szCs w:val="24"/>
          <w:lang w:eastAsia="en-GB"/>
        </w:rPr>
        <w:lastRenderedPageBreak/>
        <w:t>Project Management &amp; Grant Experience:</w:t>
      </w:r>
      <w:r w:rsidRPr="006438F9">
        <w:rPr>
          <w:rFonts w:ascii="Times New Roman" w:hAnsi="Times New Roman" w:cs="Times New Roman"/>
          <w:sz w:val="24"/>
          <w:szCs w:val="24"/>
          <w:lang w:eastAsia="en-GB"/>
        </w:rPr>
        <w:t xml:space="preserve"> Successfully contributed to prestigious government-funded research projects, overseeing work on nanoconjugation, dry powder inhaler (DPI) formulation, and in-vivo studies in animal models.</w:t>
      </w:r>
    </w:p>
    <w:p w14:paraId="6D3C5B78" w14:textId="77777777" w:rsidR="00525270" w:rsidRDefault="00C345F3" w:rsidP="00BA7E78">
      <w:pPr>
        <w:pBdr>
          <w:top w:val="nil"/>
          <w:left w:val="nil"/>
          <w:bottom w:val="nil"/>
          <w:right w:val="nil"/>
          <w:between w:val="nil"/>
        </w:pBdr>
        <w:spacing w:before="300" w:after="280" w:line="360" w:lineRule="auto"/>
        <w:ind w:right="300"/>
        <w:rPr>
          <w:rFonts w:eastAsia="Calibri"/>
          <w:b/>
          <w:bCs/>
          <w:color w:val="000000"/>
        </w:rPr>
      </w:pPr>
      <w:r w:rsidRPr="006438F9">
        <w:rPr>
          <w:rFonts w:eastAsia="Calibri"/>
          <w:b/>
          <w:bCs/>
          <w:color w:val="000000"/>
        </w:rPr>
        <w:t xml:space="preserve">List </w:t>
      </w:r>
      <w:r w:rsidR="00AD2F05" w:rsidRPr="006438F9">
        <w:rPr>
          <w:rFonts w:eastAsia="Calibri"/>
          <w:b/>
          <w:bCs/>
          <w:color w:val="000000"/>
        </w:rPr>
        <w:t>of Publications</w:t>
      </w:r>
      <w:r w:rsidR="00BA7E78" w:rsidRPr="006438F9">
        <w:rPr>
          <w:rFonts w:eastAsia="Calibri"/>
          <w:b/>
          <w:bCs/>
          <w:color w:val="000000"/>
        </w:rPr>
        <w:t>:</w:t>
      </w:r>
    </w:p>
    <w:p w14:paraId="49764A6A" w14:textId="77777777" w:rsidR="00C6114E" w:rsidRPr="00DD4564" w:rsidRDefault="00C6114E" w:rsidP="00C6114E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lang w:eastAsia="en-GB"/>
        </w:rPr>
      </w:pPr>
      <w:r w:rsidRPr="00DD4564">
        <w:t xml:space="preserve">Lahan, M., </w:t>
      </w:r>
      <w:r w:rsidRPr="00DD4564">
        <w:rPr>
          <w:b/>
          <w:bCs/>
        </w:rPr>
        <w:t>Saikia, T*</w:t>
      </w:r>
      <w:r w:rsidRPr="00DD4564">
        <w:t xml:space="preserve">., Baishya, R., Bharali, A., Baruah, S., Ghose, S., Biswas, N., Laloo, D., Medhi, S., &amp; Sahu, B. P. (2025). Development of Dry Powder Inhaler formulation for site specific delivery of nanoconjugates loaded with Curcumin and BCL2 siRNA in Lung Cancer. </w:t>
      </w:r>
      <w:r w:rsidRPr="00DD4564">
        <w:rPr>
          <w:i/>
          <w:iCs/>
        </w:rPr>
        <w:t>Pulmonary Pharmacology &amp; Therapeutics</w:t>
      </w:r>
      <w:r w:rsidRPr="00DD4564">
        <w:t xml:space="preserve">, </w:t>
      </w:r>
      <w:r w:rsidRPr="00DD4564">
        <w:rPr>
          <w:i/>
          <w:iCs/>
        </w:rPr>
        <w:t>90</w:t>
      </w:r>
      <w:r w:rsidRPr="00DD4564">
        <w:t>, 102361. https://doi.org/10.1016/j.pupt.2025.102361. [IF 3.4]</w:t>
      </w:r>
    </w:p>
    <w:p w14:paraId="5A119E32" w14:textId="77777777" w:rsidR="00C6114E" w:rsidRPr="00DD4564" w:rsidRDefault="00C6114E" w:rsidP="00C6114E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lang w:eastAsia="en-GB"/>
        </w:rPr>
      </w:pPr>
      <w:r w:rsidRPr="00DD4564">
        <w:rPr>
          <w:b/>
          <w:bCs/>
          <w:lang w:eastAsia="en-GB"/>
        </w:rPr>
        <w:t>Saikia, T</w:t>
      </w:r>
      <w:r w:rsidRPr="00DD4564">
        <w:rPr>
          <w:lang w:eastAsia="en-GB"/>
        </w:rPr>
        <w:t>., Patowary, L., Sadhu, P., Laloo, D. (2025). Integrating Probiotics, Postbiotics, and Nanotechnology for Enhanced Treatment Efficacy in Colorectal Cancer. In: Mishra, N., Garg, A., Ashique, S. (eds) Role of Gut Microbiota and Postbiotics for Colorectal Cancer. Cancer Drug Discovery and Development. Humana, Cham. https://doi.org/10.1007/978-3-031-86065-2_15.</w:t>
      </w:r>
    </w:p>
    <w:p w14:paraId="70EECE43" w14:textId="77777777" w:rsidR="00C6114E" w:rsidRPr="00DD4564" w:rsidRDefault="00C6114E" w:rsidP="00C6114E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lang w:eastAsia="en-GB"/>
        </w:rPr>
      </w:pPr>
      <w:r w:rsidRPr="00DD4564">
        <w:rPr>
          <w:lang w:eastAsia="en-GB"/>
        </w:rPr>
        <w:t xml:space="preserve">Patowary L., </w:t>
      </w:r>
      <w:r w:rsidRPr="00DD4564">
        <w:rPr>
          <w:b/>
          <w:bCs/>
          <w:lang w:eastAsia="en-GB"/>
        </w:rPr>
        <w:t>Saikia T.*</w:t>
      </w:r>
      <w:r w:rsidRPr="00DD4564">
        <w:rPr>
          <w:lang w:eastAsia="en-GB"/>
        </w:rPr>
        <w:t xml:space="preserve"> (2025). The Role of GAD65 in Early Detection of Latent Autoimmune Diabetes in Adults (LADA). In: Grewal, A. S., Singh, N., Verma, S. (eds) Receptor-Targeted Therapies in Diabetes Mellitus: From Pathophysiology to Innovative Treatments. Nova science publisher.</w:t>
      </w:r>
    </w:p>
    <w:p w14:paraId="146BC1F9" w14:textId="767FC557" w:rsidR="00C6114E" w:rsidRPr="00DD4564" w:rsidRDefault="00C6114E" w:rsidP="00C6114E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lang w:eastAsia="en-GB"/>
        </w:rPr>
      </w:pPr>
      <w:r w:rsidRPr="00DD4564">
        <w:rPr>
          <w:lang w:eastAsia="en-GB"/>
        </w:rPr>
        <w:t xml:space="preserve">Lahan, M., Sarma, S. K., </w:t>
      </w:r>
      <w:r w:rsidRPr="00DD4564">
        <w:rPr>
          <w:b/>
          <w:bCs/>
          <w:lang w:eastAsia="en-GB"/>
        </w:rPr>
        <w:t>Saikia, T</w:t>
      </w:r>
      <w:r w:rsidRPr="00DD4564">
        <w:rPr>
          <w:lang w:eastAsia="en-GB"/>
        </w:rPr>
        <w:t xml:space="preserve">., Dutta, K., Baishya, R., Bharali, A., ... &amp; Sahu, B. P. (2025). QBD based and Box-Behnken Design based PLGA Nanoparticles for Sustained Release of Curcumin (Cur-PLGA-NS) In A549 Lung Cancer Cells. </w:t>
      </w:r>
      <w:r w:rsidRPr="00DD4564">
        <w:rPr>
          <w:i/>
          <w:iCs/>
          <w:lang w:eastAsia="en-GB"/>
        </w:rPr>
        <w:t xml:space="preserve">Journal of Chemical Health Risks, 15, </w:t>
      </w:r>
      <w:r w:rsidRPr="00DD4564">
        <w:rPr>
          <w:lang w:eastAsia="en-GB"/>
        </w:rPr>
        <w:t>1440-1450. [IF-0.8]</w:t>
      </w:r>
    </w:p>
    <w:p w14:paraId="04FD3B03" w14:textId="77777777" w:rsidR="00C6114E" w:rsidRPr="00DD4564" w:rsidRDefault="00C6114E" w:rsidP="00C6114E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lang w:eastAsia="en-GB"/>
        </w:rPr>
      </w:pPr>
      <w:r w:rsidRPr="00DD4564">
        <w:t xml:space="preserve">Aryanfar, Y., Wu, Y., Alcaraz, J. L. G., Vidal, R. P. I., Osman, A. I., Manap, A. S. A., Afzal, S., </w:t>
      </w:r>
      <w:r w:rsidRPr="00DD4564">
        <w:rPr>
          <w:b/>
          <w:bCs/>
        </w:rPr>
        <w:t>Saikia, T</w:t>
      </w:r>
      <w:r w:rsidRPr="00DD4564">
        <w:t xml:space="preserve">., Chen, Z., Lu, K., Rooney, D. W., &amp; Yap, P. (2024). 3-D models for studying microplastics effects on humans. </w:t>
      </w:r>
      <w:r w:rsidRPr="00DD4564">
        <w:rPr>
          <w:i/>
          <w:iCs/>
        </w:rPr>
        <w:t>Microplastics in Agriculture and Food Science</w:t>
      </w:r>
      <w:r w:rsidRPr="00DD4564">
        <w:t>, 399-423. https://doi.org/10.1016/B978-0-443-22210-8.00027-4.</w:t>
      </w:r>
    </w:p>
    <w:p w14:paraId="01CD957F" w14:textId="77777777" w:rsidR="00C6114E" w:rsidRPr="00DD4564" w:rsidRDefault="00C6114E" w:rsidP="00C6114E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lang w:eastAsia="en-GB"/>
        </w:rPr>
      </w:pPr>
      <w:r w:rsidRPr="00DD4564">
        <w:rPr>
          <w:b/>
          <w:bCs/>
        </w:rPr>
        <w:t>Saikia, T</w:t>
      </w:r>
      <w:r w:rsidRPr="00DD4564">
        <w:t xml:space="preserve">., Sahu, B. P., &amp; Das, M. K. (2024). Lipid-drug conjugates for cancer chemotherapy. </w:t>
      </w:r>
      <w:r w:rsidRPr="00DD4564">
        <w:rPr>
          <w:i/>
          <w:iCs/>
        </w:rPr>
        <w:t>Lipid-Drug Conjugates</w:t>
      </w:r>
      <w:r w:rsidRPr="00DD4564">
        <w:t>, 191-219. https://doi.org/10.1016/B978-0-443-33382-8.00008-X</w:t>
      </w:r>
    </w:p>
    <w:p w14:paraId="46ECCD7A" w14:textId="77777777" w:rsidR="00C6114E" w:rsidRPr="00DD4564" w:rsidRDefault="00C6114E" w:rsidP="00C6114E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lang w:eastAsia="en-GB"/>
        </w:rPr>
      </w:pPr>
      <w:r w:rsidRPr="00DD4564">
        <w:rPr>
          <w:color w:val="181D1F"/>
          <w:shd w:val="clear" w:color="auto" w:fill="FFFFFF"/>
        </w:rPr>
        <w:t xml:space="preserve">Lahan, M., </w:t>
      </w:r>
      <w:r w:rsidRPr="00DD4564">
        <w:rPr>
          <w:b/>
          <w:bCs/>
          <w:color w:val="181D1F"/>
          <w:shd w:val="clear" w:color="auto" w:fill="FFFFFF"/>
        </w:rPr>
        <w:t>Saikia, T</w:t>
      </w:r>
      <w:r w:rsidRPr="00DD4564">
        <w:rPr>
          <w:color w:val="181D1F"/>
          <w:shd w:val="clear" w:color="auto" w:fill="FFFFFF"/>
        </w:rPr>
        <w:t>., Dutta, K., Baishya, R., Bharali, A., Baruah, S., Bharadwaj, R., Medhi, S., &amp; Sahu, B. P.. (2024). Multifunctional approach with LHRH-mediated PLGA nanoconjugate for site-specific codelivery of curcumin and BCL2 siRNA in mice lung cancer. </w:t>
      </w:r>
      <w:r w:rsidRPr="00DD4564">
        <w:rPr>
          <w:i/>
          <w:iCs/>
          <w:color w:val="181D1F"/>
          <w:bdr w:val="none" w:sz="0" w:space="0" w:color="auto" w:frame="1"/>
        </w:rPr>
        <w:t>Future Journal of Pharmaceutical Sciences</w:t>
      </w:r>
      <w:r w:rsidRPr="00DD4564">
        <w:rPr>
          <w:color w:val="181D1F"/>
          <w:shd w:val="clear" w:color="auto" w:fill="FFFFFF"/>
        </w:rPr>
        <w:t>, </w:t>
      </w:r>
      <w:r w:rsidRPr="00DD4564">
        <w:rPr>
          <w:i/>
          <w:iCs/>
          <w:color w:val="181D1F"/>
          <w:bdr w:val="none" w:sz="0" w:space="0" w:color="auto" w:frame="1"/>
        </w:rPr>
        <w:t>10</w:t>
      </w:r>
      <w:r w:rsidRPr="00DD4564">
        <w:rPr>
          <w:color w:val="181D1F"/>
          <w:shd w:val="clear" w:color="auto" w:fill="FFFFFF"/>
        </w:rPr>
        <w:t>(1). https://doi.org/10.1186/s43094-024-00743-w. [IF-3.8]</w:t>
      </w:r>
    </w:p>
    <w:p w14:paraId="05939ED6" w14:textId="77777777" w:rsidR="00C6114E" w:rsidRPr="00DD4564" w:rsidRDefault="00C6114E" w:rsidP="00C6114E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lang w:eastAsia="en-GB"/>
        </w:rPr>
      </w:pPr>
      <w:r w:rsidRPr="00DD4564">
        <w:rPr>
          <w:b/>
          <w:bCs/>
          <w:lang w:eastAsia="en-GB"/>
        </w:rPr>
        <w:t>Saikia, T</w:t>
      </w:r>
      <w:r w:rsidRPr="00DD4564">
        <w:rPr>
          <w:lang w:eastAsia="en-GB"/>
        </w:rPr>
        <w:t>., Khanam, A., Ahmed, N., Bharali, A., Kalita, T., Rajak, P., ... &amp; Patowary, L. (2024). Disrupting Tumour Niches: Advanced Strategies for Targeting the Tumour Microenvironment in Cancer Therapy. [IF-0.8]</w:t>
      </w:r>
    </w:p>
    <w:p w14:paraId="0B41363C" w14:textId="2AF62628" w:rsidR="00C6114E" w:rsidRPr="00DD4564" w:rsidRDefault="00C6114E" w:rsidP="00C6114E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lang w:eastAsia="en-GB"/>
        </w:rPr>
      </w:pPr>
      <w:r w:rsidRPr="00DD4564">
        <w:rPr>
          <w:color w:val="181D1F"/>
          <w:shd w:val="clear" w:color="auto" w:fill="FFFFFF"/>
        </w:rPr>
        <w:lastRenderedPageBreak/>
        <w:t xml:space="preserve">Sonowal, A., Bharali, A., </w:t>
      </w:r>
      <w:r w:rsidRPr="00DD4564">
        <w:rPr>
          <w:b/>
          <w:bCs/>
          <w:color w:val="181D1F"/>
          <w:shd w:val="clear" w:color="auto" w:fill="FFFFFF"/>
        </w:rPr>
        <w:t>Saikia, T</w:t>
      </w:r>
      <w:r w:rsidRPr="00DD4564">
        <w:rPr>
          <w:color w:val="181D1F"/>
          <w:shd w:val="clear" w:color="auto" w:fill="FFFFFF"/>
        </w:rPr>
        <w:t>., Kushari, S., Lah</w:t>
      </w:r>
      <w:r w:rsidR="009D64F6">
        <w:rPr>
          <w:color w:val="181D1F"/>
          <w:shd w:val="clear" w:color="auto" w:fill="FFFFFF"/>
        </w:rPr>
        <w:t>a</w:t>
      </w:r>
      <w:r w:rsidRPr="00DD4564">
        <w:rPr>
          <w:color w:val="181D1F"/>
          <w:shd w:val="clear" w:color="auto" w:fill="FFFFFF"/>
        </w:rPr>
        <w:t>n, M., Kalita, J. M., Biswas, N., Laloo, D., &amp; Sahu, B. P.. (2024). Citrus aurantifolia-derived carbon quantum dots with red fluorescence emission for codelivery with curcumin as theranostic liposomes for lung cancer. </w:t>
      </w:r>
      <w:r w:rsidRPr="00DD4564">
        <w:rPr>
          <w:i/>
          <w:iCs/>
          <w:color w:val="181D1F"/>
          <w:bdr w:val="none" w:sz="0" w:space="0" w:color="auto" w:frame="1"/>
        </w:rPr>
        <w:t>Future Journal of Pharmaceutical Sciences</w:t>
      </w:r>
      <w:r w:rsidRPr="00DD4564">
        <w:rPr>
          <w:color w:val="181D1F"/>
          <w:shd w:val="clear" w:color="auto" w:fill="FFFFFF"/>
        </w:rPr>
        <w:t>, </w:t>
      </w:r>
      <w:r w:rsidRPr="00DD4564">
        <w:rPr>
          <w:i/>
          <w:iCs/>
          <w:color w:val="181D1F"/>
          <w:bdr w:val="none" w:sz="0" w:space="0" w:color="auto" w:frame="1"/>
        </w:rPr>
        <w:t>10</w:t>
      </w:r>
      <w:r w:rsidRPr="00DD4564">
        <w:rPr>
          <w:color w:val="181D1F"/>
          <w:shd w:val="clear" w:color="auto" w:fill="FFFFFF"/>
        </w:rPr>
        <w:t>(1). https://doi.org/10.1186/s43094-024-00689-z. [IF-3.8]</w:t>
      </w:r>
    </w:p>
    <w:p w14:paraId="5FCA6201" w14:textId="77777777" w:rsidR="00C6114E" w:rsidRPr="00DD4564" w:rsidRDefault="00C6114E" w:rsidP="00C6114E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lang w:eastAsia="en-GB"/>
        </w:rPr>
      </w:pPr>
      <w:r w:rsidRPr="00DD4564">
        <w:rPr>
          <w:b/>
          <w:bCs/>
        </w:rPr>
        <w:t>Saikia, T</w:t>
      </w:r>
      <w:r w:rsidRPr="00DD4564">
        <w:t xml:space="preserve">., Rajak, P., Sahu, B. P., &amp; Patowary, L. (2024). Enhanced Lung Cancer Therapy via Co-Encapsulation of Docetaxel and Betulinic Acid. </w:t>
      </w:r>
      <w:r w:rsidRPr="00DD4564">
        <w:rPr>
          <w:i/>
          <w:iCs/>
        </w:rPr>
        <w:t>Drugs and Drug Candidates</w:t>
      </w:r>
      <w:r w:rsidRPr="00DD4564">
        <w:t xml:space="preserve">, </w:t>
      </w:r>
      <w:r w:rsidRPr="00DD4564">
        <w:rPr>
          <w:i/>
          <w:iCs/>
        </w:rPr>
        <w:t>3</w:t>
      </w:r>
      <w:r w:rsidRPr="00DD4564">
        <w:t>(3), 566-597. https://doi.org/10.3390/ddc3030033.</w:t>
      </w:r>
    </w:p>
    <w:p w14:paraId="721EA1C4" w14:textId="77777777" w:rsidR="00C6114E" w:rsidRPr="00DD4564" w:rsidRDefault="00C6114E" w:rsidP="00C6114E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lang w:eastAsia="en-GB"/>
        </w:rPr>
      </w:pPr>
      <w:r w:rsidRPr="00DD4564">
        <w:t xml:space="preserve">Siddiqui, S. A., Harahap, I. A., Osei-Owusu, J., </w:t>
      </w:r>
      <w:r w:rsidRPr="00DD4564">
        <w:rPr>
          <w:b/>
          <w:bCs/>
        </w:rPr>
        <w:t>Saikia, T</w:t>
      </w:r>
      <w:r w:rsidRPr="00DD4564">
        <w:t xml:space="preserve">., Wu, Y. S., Fernando, I., Perestrelo, R., &amp; Câmara, J. S. (2024). Bioconversion of organic waste by insects – A comprehensive review. </w:t>
      </w:r>
      <w:r w:rsidRPr="00DD4564">
        <w:rPr>
          <w:i/>
          <w:iCs/>
        </w:rPr>
        <w:t>Process Safety and Environmental Protection</w:t>
      </w:r>
      <w:r w:rsidRPr="00DD4564">
        <w:t xml:space="preserve">, </w:t>
      </w:r>
      <w:r w:rsidRPr="00DD4564">
        <w:rPr>
          <w:i/>
          <w:iCs/>
        </w:rPr>
        <w:t>187</w:t>
      </w:r>
      <w:r w:rsidRPr="00DD4564">
        <w:t>, 1-25. https://doi.org/10.1016/j.psep.2024.04.122. [IF-7.8]</w:t>
      </w:r>
    </w:p>
    <w:p w14:paraId="1C30E181" w14:textId="77777777" w:rsidR="00C6114E" w:rsidRPr="00DD4564" w:rsidRDefault="00C6114E" w:rsidP="00C6114E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lang w:eastAsia="en-GB"/>
        </w:rPr>
      </w:pPr>
      <w:r w:rsidRPr="00DD4564">
        <w:t xml:space="preserve">Borah, C., </w:t>
      </w:r>
      <w:r w:rsidRPr="00DD4564">
        <w:rPr>
          <w:b/>
          <w:bCs/>
        </w:rPr>
        <w:t>Saikia, T</w:t>
      </w:r>
      <w:r w:rsidRPr="00DD4564">
        <w:t xml:space="preserve">., Bharali, A., Lahan, M., Biswas, N., &amp; Sahu, B. P. (2024). Development of Paclitaxel Proliposomal Dry Powder Inhaler (PTX-PLM-DPI) by Freeze-Drying Method for Lung Cancer. </w:t>
      </w:r>
      <w:r w:rsidRPr="00DD4564">
        <w:rPr>
          <w:i/>
          <w:iCs/>
        </w:rPr>
        <w:t>Drugs and Drug Candidates</w:t>
      </w:r>
      <w:r w:rsidRPr="00DD4564">
        <w:t xml:space="preserve">, </w:t>
      </w:r>
      <w:r w:rsidRPr="00DD4564">
        <w:rPr>
          <w:i/>
          <w:iCs/>
        </w:rPr>
        <w:t>3</w:t>
      </w:r>
      <w:r w:rsidRPr="00DD4564">
        <w:t>(1), 275-290. https://doi.org/10.3390/ddc3010016.</w:t>
      </w:r>
    </w:p>
    <w:p w14:paraId="1A47CABD" w14:textId="77777777" w:rsidR="00C6114E" w:rsidRPr="00DD4564" w:rsidRDefault="00C6114E" w:rsidP="00C6114E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lang w:eastAsia="en-GB"/>
        </w:rPr>
      </w:pPr>
      <w:r w:rsidRPr="00DD4564">
        <w:rPr>
          <w:b/>
          <w:bCs/>
          <w:color w:val="222222"/>
          <w:shd w:val="clear" w:color="auto" w:fill="FFFFFF"/>
        </w:rPr>
        <w:t>Saikia, T</w:t>
      </w:r>
      <w:r w:rsidRPr="00DD4564">
        <w:rPr>
          <w:color w:val="222222"/>
          <w:shd w:val="clear" w:color="auto" w:fill="FFFFFF"/>
        </w:rPr>
        <w:t>., Kalita, T., Sahu, B. P., Rajak, P., Deka, B., &amp; Bharali, A. (2024). Mechanistic Aspects of Neurodegeneration in Alzheimer's Disease and the Role of Phytochemicals. In </w:t>
      </w:r>
      <w:r w:rsidRPr="00DD4564">
        <w:rPr>
          <w:i/>
          <w:iCs/>
          <w:color w:val="222222"/>
          <w:shd w:val="clear" w:color="auto" w:fill="FFFFFF"/>
        </w:rPr>
        <w:t>Computational and Experimental Studies in Alzheimer's Disease</w:t>
      </w:r>
      <w:r w:rsidRPr="00DD4564">
        <w:rPr>
          <w:color w:val="222222"/>
          <w:shd w:val="clear" w:color="auto" w:fill="FFFFFF"/>
        </w:rPr>
        <w:t> (pp. 91-121). CRC Press.</w:t>
      </w:r>
    </w:p>
    <w:p w14:paraId="4F3962F7" w14:textId="77777777" w:rsidR="00C6114E" w:rsidRPr="00DD4564" w:rsidRDefault="00C6114E" w:rsidP="00C6114E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lang w:eastAsia="en-GB"/>
        </w:rPr>
      </w:pPr>
      <w:r w:rsidRPr="00DD4564">
        <w:rPr>
          <w:color w:val="222222"/>
          <w:shd w:val="clear" w:color="auto" w:fill="FFFFFF"/>
        </w:rPr>
        <w:t xml:space="preserve">Siddiqui, S.A., Wu, Y.S., </w:t>
      </w:r>
      <w:r w:rsidRPr="00DD4564">
        <w:rPr>
          <w:b/>
          <w:bCs/>
          <w:color w:val="222222"/>
          <w:shd w:val="clear" w:color="auto" w:fill="FFFFFF"/>
        </w:rPr>
        <w:t>Saikia, T</w:t>
      </w:r>
      <w:r w:rsidRPr="00DD4564">
        <w:rPr>
          <w:color w:val="222222"/>
          <w:shd w:val="clear" w:color="auto" w:fill="FFFFFF"/>
        </w:rPr>
        <w:t>. </w:t>
      </w:r>
      <w:r w:rsidRPr="00DD4564">
        <w:rPr>
          <w:i/>
          <w:iCs/>
          <w:color w:val="222222"/>
          <w:shd w:val="clear" w:color="auto" w:fill="FFFFFF"/>
        </w:rPr>
        <w:t>et al.</w:t>
      </w:r>
      <w:r w:rsidRPr="00DD4564">
        <w:rPr>
          <w:color w:val="222222"/>
          <w:shd w:val="clear" w:color="auto" w:fill="FFFFFF"/>
        </w:rPr>
        <w:t> Production and growth of microalgae in urine and wastewater: A review. </w:t>
      </w:r>
      <w:r w:rsidRPr="00DD4564">
        <w:rPr>
          <w:i/>
          <w:iCs/>
          <w:color w:val="222222"/>
          <w:shd w:val="clear" w:color="auto" w:fill="FFFFFF"/>
        </w:rPr>
        <w:t>Environ Chem Lett</w:t>
      </w:r>
      <w:r w:rsidRPr="00DD4564">
        <w:rPr>
          <w:color w:val="222222"/>
          <w:shd w:val="clear" w:color="auto" w:fill="FFFFFF"/>
        </w:rPr>
        <w:t> </w:t>
      </w:r>
      <w:r w:rsidRPr="00DD4564">
        <w:rPr>
          <w:b/>
          <w:bCs/>
          <w:color w:val="222222"/>
          <w:shd w:val="clear" w:color="auto" w:fill="FFFFFF"/>
        </w:rPr>
        <w:t>21</w:t>
      </w:r>
      <w:r w:rsidRPr="00DD4564">
        <w:rPr>
          <w:color w:val="222222"/>
          <w:shd w:val="clear" w:color="auto" w:fill="FFFFFF"/>
        </w:rPr>
        <w:t>, 2789–2823 (2023). https://doi.org/10.1007/s10311-023-01622-1. [IF-20.4]</w:t>
      </w:r>
    </w:p>
    <w:p w14:paraId="6796814F" w14:textId="77777777" w:rsidR="00C6114E" w:rsidRPr="00DD4564" w:rsidRDefault="00C6114E" w:rsidP="00C6114E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lang w:eastAsia="en-GB"/>
        </w:rPr>
      </w:pPr>
      <w:r w:rsidRPr="00DD4564">
        <w:rPr>
          <w:color w:val="181D1F"/>
          <w:shd w:val="clear" w:color="auto" w:fill="FFFFFF"/>
        </w:rPr>
        <w:t xml:space="preserve">Osman, A. I., Hosny, M., Eltaweil, A. S., Omar, S., Elgarahy, A. M., Farghali, M., Yap, P.-S., Wu, Y.-S., Nagandran, S., Batumalaie, K., Gopinath, S. C. B., John, O. D., Sekar, M., </w:t>
      </w:r>
      <w:r w:rsidRPr="00DD4564">
        <w:rPr>
          <w:b/>
          <w:bCs/>
          <w:color w:val="181D1F"/>
          <w:shd w:val="clear" w:color="auto" w:fill="FFFFFF"/>
        </w:rPr>
        <w:t>Saikia, T</w:t>
      </w:r>
      <w:r w:rsidRPr="00DD4564">
        <w:rPr>
          <w:color w:val="181D1F"/>
          <w:shd w:val="clear" w:color="auto" w:fill="FFFFFF"/>
        </w:rPr>
        <w:t>., Karunanithi, P., Hatta, M. H. M., &amp; Akinyede, K. A.. (2023). Microplastic sources, formation, toxicity and remediation: a review. </w:t>
      </w:r>
      <w:r w:rsidRPr="00DD4564">
        <w:rPr>
          <w:i/>
          <w:iCs/>
          <w:color w:val="181D1F"/>
          <w:bdr w:val="none" w:sz="0" w:space="0" w:color="auto" w:frame="1"/>
        </w:rPr>
        <w:t>Environmental Chemistry Letters</w:t>
      </w:r>
      <w:r w:rsidRPr="00DD4564">
        <w:rPr>
          <w:color w:val="181D1F"/>
          <w:shd w:val="clear" w:color="auto" w:fill="FFFFFF"/>
        </w:rPr>
        <w:t>, </w:t>
      </w:r>
      <w:r w:rsidRPr="00DD4564">
        <w:rPr>
          <w:i/>
          <w:iCs/>
          <w:color w:val="181D1F"/>
          <w:bdr w:val="none" w:sz="0" w:space="0" w:color="auto" w:frame="1"/>
        </w:rPr>
        <w:t>21</w:t>
      </w:r>
      <w:r w:rsidRPr="00DD4564">
        <w:rPr>
          <w:color w:val="181D1F"/>
          <w:shd w:val="clear" w:color="auto" w:fill="FFFFFF"/>
        </w:rPr>
        <w:t>(4), 2129–2169. https://doi.org/10.1007/s10311-023-01593-3. [IF-20.4]</w:t>
      </w:r>
    </w:p>
    <w:p w14:paraId="13EB9CE7" w14:textId="77777777" w:rsidR="00C6114E" w:rsidRPr="00DD4564" w:rsidRDefault="00C6114E" w:rsidP="00C6114E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lang w:eastAsia="en-GB"/>
        </w:rPr>
      </w:pPr>
      <w:r w:rsidRPr="00DD4564">
        <w:rPr>
          <w:b/>
          <w:bCs/>
          <w:lang w:eastAsia="en-GB"/>
        </w:rPr>
        <w:t>Saikia, T</w:t>
      </w:r>
      <w:r w:rsidRPr="00DD4564">
        <w:rPr>
          <w:lang w:eastAsia="en-GB"/>
        </w:rPr>
        <w:t>., Devi, C. M., Rymbai, B., Mawlieh, B. H., &amp; Kumar, A. K. (2022). Effect of amorphous solid dispersions (ASDs) on the bioavailability of drug. In Recent Trends in Medical Pharmaceuticals. Innovat Publisher.</w:t>
      </w:r>
    </w:p>
    <w:p w14:paraId="50EEFE4B" w14:textId="77777777" w:rsidR="00C6114E" w:rsidRPr="00DD4564" w:rsidRDefault="00C6114E" w:rsidP="00C6114E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lang w:eastAsia="en-GB"/>
        </w:rPr>
      </w:pPr>
      <w:r w:rsidRPr="00DD4564">
        <w:rPr>
          <w:b/>
          <w:bCs/>
        </w:rPr>
        <w:t>Saikia, T</w:t>
      </w:r>
      <w:r w:rsidRPr="00DD4564">
        <w:t xml:space="preserve">., Sahu, B. P., &amp; Das, M. K. (2021). Safety evaluation and assessment of nanocosmeceutical products. </w:t>
      </w:r>
      <w:r w:rsidRPr="00DD4564">
        <w:rPr>
          <w:i/>
          <w:iCs/>
        </w:rPr>
        <w:t>Nanocosmeceuticals</w:t>
      </w:r>
      <w:r w:rsidRPr="00DD4564">
        <w:t>, 511-524. https://doi.org/10.1016/B978-0-323-91077-4.00004-1.</w:t>
      </w:r>
    </w:p>
    <w:p w14:paraId="7B9E5BCF" w14:textId="77777777" w:rsidR="00C6114E" w:rsidRPr="00DD4564" w:rsidRDefault="00C6114E" w:rsidP="00C6114E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lang w:eastAsia="en-GB"/>
        </w:rPr>
      </w:pPr>
      <w:r w:rsidRPr="00DD4564">
        <w:rPr>
          <w:b/>
          <w:bCs/>
          <w:color w:val="222222"/>
          <w:shd w:val="clear" w:color="auto" w:fill="FFFFFF"/>
        </w:rPr>
        <w:t>Saikia, T</w:t>
      </w:r>
      <w:r w:rsidRPr="00DD4564">
        <w:rPr>
          <w:color w:val="222222"/>
          <w:shd w:val="clear" w:color="auto" w:fill="FFFFFF"/>
        </w:rPr>
        <w:t>., Lalhlenmawia, H., Laldinchhana, R. P., &amp; Thanzami, K. (2020). Effect of polymeric nanoparticles of curcumin on a549 cell line. </w:t>
      </w:r>
      <w:r w:rsidRPr="00DD4564">
        <w:rPr>
          <w:i/>
          <w:iCs/>
          <w:color w:val="222222"/>
          <w:shd w:val="clear" w:color="auto" w:fill="FFFFFF"/>
        </w:rPr>
        <w:t>International Journal of Current Pharmaceutical Research</w:t>
      </w:r>
      <w:r w:rsidRPr="00DD4564">
        <w:rPr>
          <w:color w:val="222222"/>
          <w:shd w:val="clear" w:color="auto" w:fill="FFFFFF"/>
        </w:rPr>
        <w:t>, </w:t>
      </w:r>
      <w:r w:rsidRPr="00DD4564">
        <w:rPr>
          <w:i/>
          <w:iCs/>
          <w:color w:val="222222"/>
          <w:shd w:val="clear" w:color="auto" w:fill="FFFFFF"/>
        </w:rPr>
        <w:t>12</w:t>
      </w:r>
      <w:r w:rsidRPr="00DD4564">
        <w:rPr>
          <w:color w:val="222222"/>
          <w:shd w:val="clear" w:color="auto" w:fill="FFFFFF"/>
        </w:rPr>
        <w:t>(5), 50-53.</w:t>
      </w:r>
    </w:p>
    <w:p w14:paraId="053508DE" w14:textId="77777777" w:rsidR="00C6114E" w:rsidRPr="00DD4564" w:rsidRDefault="00C6114E" w:rsidP="00C6114E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lang w:eastAsia="en-GB"/>
        </w:rPr>
      </w:pPr>
      <w:r w:rsidRPr="00DD4564">
        <w:rPr>
          <w:b/>
          <w:bCs/>
          <w:lang w:eastAsia="en-GB"/>
        </w:rPr>
        <w:t>Saikia, T</w:t>
      </w:r>
      <w:r w:rsidRPr="00DD4564">
        <w:rPr>
          <w:lang w:eastAsia="en-GB"/>
        </w:rPr>
        <w:t xml:space="preserve">. (2019). Formulation evaluation and optimization of Metfromin HCl matrix tablet using natural polymer. </w:t>
      </w:r>
      <w:r w:rsidRPr="00DD4564">
        <w:rPr>
          <w:i/>
          <w:iCs/>
          <w:lang w:eastAsia="en-GB"/>
        </w:rPr>
        <w:t>International Journal of Pharmaceutical Sciences and Research, 10</w:t>
      </w:r>
      <w:r w:rsidRPr="00DD4564">
        <w:rPr>
          <w:lang w:eastAsia="en-GB"/>
        </w:rPr>
        <w:t>(12): 5435-42. 10.13040/IJPSR.0975-8232.10(12).5435-42.</w:t>
      </w:r>
    </w:p>
    <w:p w14:paraId="5EA1D914" w14:textId="77777777" w:rsidR="00C6114E" w:rsidRPr="00DD4564" w:rsidRDefault="00C6114E" w:rsidP="00C6114E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color w:val="222222"/>
          <w:shd w:val="clear" w:color="auto" w:fill="FFFFFF"/>
        </w:rPr>
      </w:pPr>
      <w:r w:rsidRPr="00DD4564">
        <w:rPr>
          <w:color w:val="222222"/>
          <w:shd w:val="clear" w:color="auto" w:fill="FFFFFF"/>
        </w:rPr>
        <w:lastRenderedPageBreak/>
        <w:t xml:space="preserve">Amin, R., </w:t>
      </w:r>
      <w:r w:rsidRPr="00DD4564">
        <w:rPr>
          <w:b/>
          <w:bCs/>
          <w:color w:val="222222"/>
          <w:shd w:val="clear" w:color="auto" w:fill="FFFFFF"/>
        </w:rPr>
        <w:t>Saikia, T</w:t>
      </w:r>
      <w:r w:rsidRPr="00DD4564">
        <w:rPr>
          <w:color w:val="222222"/>
          <w:shd w:val="clear" w:color="auto" w:fill="FFFFFF"/>
        </w:rPr>
        <w:t xml:space="preserve">., &amp; Das, B. (2017). Formulation evaluation and optimization of Metfromin HCl matrix tablet using natural polymer. </w:t>
      </w:r>
      <w:r w:rsidRPr="00DD4564">
        <w:rPr>
          <w:i/>
          <w:iCs/>
          <w:color w:val="222222"/>
          <w:shd w:val="clear" w:color="auto" w:fill="FFFFFF"/>
        </w:rPr>
        <w:t>World Journal of Pharmacy and Pharmaceutical Sciences, 6</w:t>
      </w:r>
      <w:r w:rsidRPr="00DD4564">
        <w:rPr>
          <w:color w:val="222222"/>
          <w:shd w:val="clear" w:color="auto" w:fill="FFFFFF"/>
        </w:rPr>
        <w:t>: 574-583. 10.20959/wjpps201710-9427.</w:t>
      </w:r>
    </w:p>
    <w:p w14:paraId="0211C975" w14:textId="77777777" w:rsidR="00C6114E" w:rsidRPr="00DD4564" w:rsidRDefault="00C6114E" w:rsidP="00C6114E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color w:val="222222"/>
          <w:shd w:val="clear" w:color="auto" w:fill="FFFFFF"/>
        </w:rPr>
      </w:pPr>
      <w:r w:rsidRPr="00DD4564">
        <w:rPr>
          <w:color w:val="222222"/>
          <w:shd w:val="clear" w:color="auto" w:fill="FFFFFF"/>
        </w:rPr>
        <w:t xml:space="preserve">Ali, J., Das, B., &amp; </w:t>
      </w:r>
      <w:r w:rsidRPr="00DD4564">
        <w:rPr>
          <w:b/>
          <w:bCs/>
          <w:color w:val="222222"/>
          <w:shd w:val="clear" w:color="auto" w:fill="FFFFFF"/>
        </w:rPr>
        <w:t>Saikia, T</w:t>
      </w:r>
      <w:r w:rsidRPr="00DD4564">
        <w:rPr>
          <w:color w:val="222222"/>
          <w:shd w:val="clear" w:color="auto" w:fill="FFFFFF"/>
        </w:rPr>
        <w:t>. R. I. D. E. E. P. (2017). Antimicrobial activity of lemon peel (Citrus limon) extract. </w:t>
      </w:r>
      <w:r w:rsidRPr="00DD4564">
        <w:rPr>
          <w:i/>
          <w:iCs/>
          <w:color w:val="222222"/>
          <w:shd w:val="clear" w:color="auto" w:fill="FFFFFF"/>
        </w:rPr>
        <w:t>International Journal of Current Pharmaceutical Research</w:t>
      </w:r>
      <w:r w:rsidRPr="00DD4564">
        <w:rPr>
          <w:color w:val="222222"/>
          <w:shd w:val="clear" w:color="auto" w:fill="FFFFFF"/>
        </w:rPr>
        <w:t>, </w:t>
      </w:r>
      <w:r w:rsidRPr="00DD4564">
        <w:rPr>
          <w:i/>
          <w:iCs/>
          <w:color w:val="222222"/>
          <w:shd w:val="clear" w:color="auto" w:fill="FFFFFF"/>
        </w:rPr>
        <w:t>9</w:t>
      </w:r>
      <w:r w:rsidRPr="00DD4564">
        <w:rPr>
          <w:color w:val="222222"/>
          <w:shd w:val="clear" w:color="auto" w:fill="FFFFFF"/>
        </w:rPr>
        <w:t>(4), 79-82.</w:t>
      </w:r>
    </w:p>
    <w:p w14:paraId="7F6A4446" w14:textId="77777777" w:rsidR="00C6114E" w:rsidRPr="00DD4564" w:rsidRDefault="00C6114E" w:rsidP="00C6114E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color w:val="222222"/>
          <w:shd w:val="clear" w:color="auto" w:fill="FFFFFF"/>
        </w:rPr>
      </w:pPr>
      <w:r w:rsidRPr="00DD4564">
        <w:rPr>
          <w:b/>
          <w:bCs/>
          <w:color w:val="222222"/>
          <w:shd w:val="clear" w:color="auto" w:fill="FFFFFF"/>
        </w:rPr>
        <w:t>Saikia, T</w:t>
      </w:r>
      <w:r w:rsidRPr="00DD4564">
        <w:rPr>
          <w:color w:val="222222"/>
          <w:shd w:val="clear" w:color="auto" w:fill="FFFFFF"/>
        </w:rPr>
        <w:t>., Ali, J. &amp; Das, B. (2017). Isolation and characterization of tamarind seed polysaccharides—A natural release retardant. </w:t>
      </w:r>
      <w:r w:rsidRPr="00DD4564">
        <w:rPr>
          <w:i/>
          <w:iCs/>
          <w:color w:val="222222"/>
          <w:shd w:val="clear" w:color="auto" w:fill="FFFFFF"/>
        </w:rPr>
        <w:t>International Journal of Current Pharmaceutical Research</w:t>
      </w:r>
      <w:r w:rsidRPr="00DD4564">
        <w:rPr>
          <w:color w:val="222222"/>
          <w:shd w:val="clear" w:color="auto" w:fill="FFFFFF"/>
        </w:rPr>
        <w:t xml:space="preserve">, </w:t>
      </w:r>
      <w:r w:rsidRPr="00DD4564">
        <w:rPr>
          <w:i/>
          <w:iCs/>
          <w:color w:val="222222"/>
          <w:shd w:val="clear" w:color="auto" w:fill="FFFFFF"/>
        </w:rPr>
        <w:t>9</w:t>
      </w:r>
      <w:r w:rsidRPr="00DD4564">
        <w:rPr>
          <w:color w:val="222222"/>
          <w:shd w:val="clear" w:color="auto" w:fill="FFFFFF"/>
        </w:rPr>
        <w:t>, 114-117.</w:t>
      </w:r>
    </w:p>
    <w:p w14:paraId="6D3C5B7F" w14:textId="77777777" w:rsidR="00BA7E78" w:rsidRDefault="00BA7E78" w:rsidP="00BA7E78">
      <w:pPr>
        <w:pBdr>
          <w:top w:val="nil"/>
          <w:left w:val="nil"/>
          <w:bottom w:val="nil"/>
          <w:right w:val="nil"/>
          <w:between w:val="nil"/>
        </w:pBdr>
        <w:spacing w:before="300" w:after="280" w:line="360" w:lineRule="auto"/>
        <w:ind w:right="300"/>
        <w:jc w:val="both"/>
        <w:rPr>
          <w:rFonts w:eastAsia="Calibri"/>
          <w:b/>
          <w:bCs/>
          <w:color w:val="000000"/>
        </w:rPr>
      </w:pPr>
      <w:r w:rsidRPr="006E6588">
        <w:rPr>
          <w:rFonts w:eastAsia="Calibri"/>
          <w:b/>
          <w:bCs/>
          <w:color w:val="000000"/>
        </w:rPr>
        <w:t>Membership of Professional bodies:</w:t>
      </w:r>
    </w:p>
    <w:p w14:paraId="18A92F84" w14:textId="3D074D8C" w:rsidR="003B000B" w:rsidRPr="00084E29" w:rsidRDefault="003B000B" w:rsidP="00A07AF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300" w:after="280" w:line="360" w:lineRule="auto"/>
        <w:ind w:right="3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4E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Lifetime member of </w:t>
      </w:r>
      <w:r w:rsidR="00A07AFA" w:rsidRPr="00084E29">
        <w:rPr>
          <w:rFonts w:ascii="Times New Roman" w:eastAsia="Calibri" w:hAnsi="Times New Roman" w:cs="Times New Roman"/>
          <w:color w:val="000000"/>
          <w:sz w:val="24"/>
          <w:szCs w:val="24"/>
        </w:rPr>
        <w:t>Indian Pharmaceutical Association (IPA)</w:t>
      </w:r>
    </w:p>
    <w:p w14:paraId="6D3C5B80" w14:textId="77777777" w:rsidR="00525270" w:rsidRDefault="00C345F3" w:rsidP="00BA7E78">
      <w:pPr>
        <w:spacing w:before="280" w:line="360" w:lineRule="auto"/>
        <w:ind w:right="-360"/>
        <w:jc w:val="both"/>
        <w:rPr>
          <w:rFonts w:eastAsia="Calibri"/>
          <w:b/>
          <w:bCs/>
        </w:rPr>
      </w:pPr>
      <w:r w:rsidRPr="006E6588">
        <w:rPr>
          <w:rFonts w:eastAsia="Calibri"/>
          <w:b/>
          <w:bCs/>
        </w:rPr>
        <w:t>Award, Fellowship &amp; Recognition</w:t>
      </w:r>
      <w:r w:rsidR="00A23B6F" w:rsidRPr="006E6588">
        <w:rPr>
          <w:rFonts w:eastAsia="Calibri"/>
          <w:b/>
          <w:bCs/>
        </w:rPr>
        <w:t>:</w:t>
      </w:r>
    </w:p>
    <w:p w14:paraId="4F868AA0" w14:textId="77777777" w:rsidR="008A31E3" w:rsidRPr="008A31E3" w:rsidRDefault="008A31E3" w:rsidP="008A31E3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lang w:eastAsia="en-GB"/>
        </w:rPr>
      </w:pPr>
      <w:r w:rsidRPr="008A31E3">
        <w:rPr>
          <w:b/>
          <w:bCs/>
          <w:lang w:eastAsia="en-GB"/>
        </w:rPr>
        <w:t>Patent Holder</w:t>
      </w:r>
      <w:r w:rsidRPr="008A31E3">
        <w:rPr>
          <w:lang w:eastAsia="en-GB"/>
        </w:rPr>
        <w:t xml:space="preserve"> (German Patent – Multiepitope Vaccine Design; Indian Patent – Surgical Stiletto for Zebrafish Brain Extraction)</w:t>
      </w:r>
    </w:p>
    <w:p w14:paraId="7780F5E3" w14:textId="1AF68184" w:rsidR="008A31E3" w:rsidRPr="008A31E3" w:rsidRDefault="008A31E3" w:rsidP="008A31E3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lang w:eastAsia="en-GB"/>
        </w:rPr>
      </w:pPr>
      <w:r w:rsidRPr="008A31E3">
        <w:rPr>
          <w:b/>
          <w:bCs/>
          <w:lang w:eastAsia="en-GB"/>
        </w:rPr>
        <w:t>Reviewer</w:t>
      </w:r>
      <w:r w:rsidRPr="008A31E3">
        <w:rPr>
          <w:lang w:eastAsia="en-GB"/>
        </w:rPr>
        <w:t xml:space="preserve"> for high-impact journals: International Journal of Nanomedicine (IF-7.7), Journal of Inflammation Research (IF-4.5), Cancer Management and Research (IF-2.6), Drug Delivery and Industrial Pharmacy (IF-3.3), Onco targets and therapy 9IF-2.7)</w:t>
      </w:r>
      <w:r>
        <w:rPr>
          <w:lang w:eastAsia="en-GB"/>
        </w:rPr>
        <w:t xml:space="preserve">, </w:t>
      </w:r>
      <w:r w:rsidR="00117134" w:rsidRPr="00117134">
        <w:rPr>
          <w:lang w:eastAsia="en-GB"/>
        </w:rPr>
        <w:t>Nanotechnology, Science and Applications</w:t>
      </w:r>
      <w:r w:rsidR="005B0B38">
        <w:rPr>
          <w:lang w:eastAsia="en-GB"/>
        </w:rPr>
        <w:t xml:space="preserve"> (IF 5.3)</w:t>
      </w:r>
    </w:p>
    <w:p w14:paraId="2965F689" w14:textId="77777777" w:rsidR="008A31E3" w:rsidRPr="008A31E3" w:rsidRDefault="008A31E3" w:rsidP="008A31E3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lang w:eastAsia="en-GB"/>
        </w:rPr>
      </w:pPr>
      <w:r w:rsidRPr="008A31E3">
        <w:rPr>
          <w:lang w:eastAsia="en-GB"/>
        </w:rPr>
        <w:t>Presented at prestigious conferences like ESTEC-2020, 68th IPC, and NEPC 2017.</w:t>
      </w:r>
    </w:p>
    <w:p w14:paraId="17FBD456" w14:textId="77777777" w:rsidR="00A07AFA" w:rsidRPr="006E6588" w:rsidRDefault="00A07AFA" w:rsidP="00BA7E78">
      <w:pPr>
        <w:spacing w:before="280" w:line="360" w:lineRule="auto"/>
        <w:ind w:right="-360"/>
        <w:jc w:val="both"/>
        <w:rPr>
          <w:rFonts w:eastAsia="Calibri"/>
          <w:b/>
          <w:bCs/>
        </w:rPr>
      </w:pPr>
    </w:p>
    <w:p w14:paraId="6D3C5B81" w14:textId="77777777" w:rsidR="00525270" w:rsidRPr="00AD2F05" w:rsidRDefault="00525270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302"/>
        <w:jc w:val="both"/>
        <w:rPr>
          <w:rFonts w:eastAsia="Calibri"/>
        </w:rPr>
      </w:pPr>
    </w:p>
    <w:p w14:paraId="6D3C5B82" w14:textId="36A32C07" w:rsidR="00525270" w:rsidRPr="00AD2F05" w:rsidRDefault="00525270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302"/>
        <w:jc w:val="both"/>
        <w:rPr>
          <w:rFonts w:eastAsia="Calibri"/>
        </w:rPr>
      </w:pPr>
    </w:p>
    <w:p w14:paraId="6D3C5B83" w14:textId="2CDCEA8D" w:rsidR="00440009" w:rsidRPr="00AD2F05" w:rsidRDefault="008642E1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30" w:right="-360"/>
        <w:jc w:val="right"/>
        <w:rPr>
          <w:rFonts w:eastAsia="Calibri"/>
        </w:rPr>
      </w:pPr>
      <w:bookmarkStart w:id="0" w:name="_heading=h.30j0zll" w:colFirst="0" w:colLast="0"/>
      <w:bookmarkEnd w:id="0"/>
      <w:r>
        <w:rPr>
          <w:rFonts w:eastAsia="Arial"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305F9DF6" wp14:editId="42414AE1">
            <wp:simplePos x="0" y="0"/>
            <wp:positionH relativeFrom="column">
              <wp:posOffset>4673691</wp:posOffset>
            </wp:positionH>
            <wp:positionV relativeFrom="paragraph">
              <wp:posOffset>167005</wp:posOffset>
            </wp:positionV>
            <wp:extent cx="1130221" cy="314664"/>
            <wp:effectExtent l="0" t="0" r="635" b="3175"/>
            <wp:wrapNone/>
            <wp:docPr id="7053245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324563" name="Picture 70532456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221" cy="314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617D8F" w14:textId="49F91AA3" w:rsidR="005B0B38" w:rsidRDefault="00AD2F05" w:rsidP="00AD2F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60" w:firstLine="221"/>
        <w:rPr>
          <w:rFonts w:eastAsia="Arial"/>
          <w:color w:val="000000"/>
        </w:rPr>
      </w:pPr>
      <w:r w:rsidRPr="00AD2F05">
        <w:rPr>
          <w:rFonts w:eastAsia="Arial"/>
          <w:color w:val="000000"/>
        </w:rPr>
        <w:t>Date:</w:t>
      </w:r>
      <w:r w:rsidR="005B0B38">
        <w:rPr>
          <w:rFonts w:eastAsia="Arial"/>
          <w:color w:val="000000"/>
        </w:rPr>
        <w:t>28/07/2025</w:t>
      </w:r>
    </w:p>
    <w:p w14:paraId="6D3C5B84" w14:textId="157BC4BC" w:rsidR="00525270" w:rsidRPr="00AD2F05" w:rsidRDefault="00440009" w:rsidP="005B0B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0" w:right="-360"/>
        <w:rPr>
          <w:rFonts w:eastAsia="Arial"/>
          <w:color w:val="000000"/>
        </w:rPr>
      </w:pPr>
      <w:r w:rsidRPr="00AD2F05">
        <w:rPr>
          <w:rFonts w:eastAsia="Arial"/>
          <w:color w:val="000000"/>
        </w:rPr>
        <w:t>N</w:t>
      </w:r>
      <w:r w:rsidRPr="00AD2F05">
        <w:rPr>
          <w:rFonts w:eastAsia="Arial"/>
        </w:rPr>
        <w:t>ame</w:t>
      </w:r>
      <w:r w:rsidR="005B0B38">
        <w:rPr>
          <w:rFonts w:eastAsia="Arial"/>
        </w:rPr>
        <w:t>: Trideep Saikia</w:t>
      </w:r>
    </w:p>
    <w:sectPr w:rsidR="00525270" w:rsidRPr="00AD2F05" w:rsidSect="007948D8">
      <w:footerReference w:type="default" r:id="rId9"/>
      <w:pgSz w:w="12240" w:h="15840"/>
      <w:pgMar w:top="1272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80135" w14:textId="77777777" w:rsidR="0034610C" w:rsidRDefault="0034610C">
      <w:r>
        <w:separator/>
      </w:r>
    </w:p>
  </w:endnote>
  <w:endnote w:type="continuationSeparator" w:id="0">
    <w:p w14:paraId="040CD041" w14:textId="77777777" w:rsidR="0034610C" w:rsidRDefault="0034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C5B89" w14:textId="77777777" w:rsidR="00525270" w:rsidRDefault="00C345F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56167">
      <w:rPr>
        <w:noProof/>
        <w:color w:val="000000"/>
      </w:rPr>
      <w:t>2</w:t>
    </w:r>
    <w:r>
      <w:rPr>
        <w:color w:val="000000"/>
      </w:rPr>
      <w:fldChar w:fldCharType="end"/>
    </w:r>
  </w:p>
  <w:p w14:paraId="6D3C5B8A" w14:textId="77777777" w:rsidR="00525270" w:rsidRDefault="0052527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6281F" w14:textId="77777777" w:rsidR="0034610C" w:rsidRDefault="0034610C">
      <w:r>
        <w:separator/>
      </w:r>
    </w:p>
  </w:footnote>
  <w:footnote w:type="continuationSeparator" w:id="0">
    <w:p w14:paraId="6A72E0B1" w14:textId="77777777" w:rsidR="0034610C" w:rsidRDefault="00346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2107E"/>
    <w:multiLevelType w:val="hybridMultilevel"/>
    <w:tmpl w:val="250A39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D40F0"/>
    <w:multiLevelType w:val="hybridMultilevel"/>
    <w:tmpl w:val="55B0B484"/>
    <w:lvl w:ilvl="0" w:tplc="E3EC8DF4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26374F5"/>
    <w:multiLevelType w:val="hybridMultilevel"/>
    <w:tmpl w:val="3AC4D3EC"/>
    <w:lvl w:ilvl="0" w:tplc="4C387E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77EA2"/>
    <w:multiLevelType w:val="multilevel"/>
    <w:tmpl w:val="82BE2D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8517D9"/>
    <w:multiLevelType w:val="multilevel"/>
    <w:tmpl w:val="82BE2D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5F3DDC"/>
    <w:multiLevelType w:val="hybridMultilevel"/>
    <w:tmpl w:val="E330518E"/>
    <w:lvl w:ilvl="0" w:tplc="4C387E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911EF4"/>
    <w:multiLevelType w:val="multilevel"/>
    <w:tmpl w:val="82BE2D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2100441059">
    <w:abstractNumId w:val="0"/>
  </w:num>
  <w:num w:numId="2" w16cid:durableId="1559129964">
    <w:abstractNumId w:val="1"/>
  </w:num>
  <w:num w:numId="3" w16cid:durableId="2137720481">
    <w:abstractNumId w:val="5"/>
  </w:num>
  <w:num w:numId="4" w16cid:durableId="1275022152">
    <w:abstractNumId w:val="3"/>
  </w:num>
  <w:num w:numId="5" w16cid:durableId="13848311">
    <w:abstractNumId w:val="2"/>
  </w:num>
  <w:num w:numId="6" w16cid:durableId="123668925">
    <w:abstractNumId w:val="4"/>
  </w:num>
  <w:num w:numId="7" w16cid:durableId="17817974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5270"/>
    <w:rsid w:val="00056167"/>
    <w:rsid w:val="00084E29"/>
    <w:rsid w:val="00117134"/>
    <w:rsid w:val="00160FC3"/>
    <w:rsid w:val="0019474F"/>
    <w:rsid w:val="001F59EF"/>
    <w:rsid w:val="0025330F"/>
    <w:rsid w:val="00267C0C"/>
    <w:rsid w:val="002A64B3"/>
    <w:rsid w:val="002F6971"/>
    <w:rsid w:val="00340D0E"/>
    <w:rsid w:val="0034610C"/>
    <w:rsid w:val="00381563"/>
    <w:rsid w:val="003A61B3"/>
    <w:rsid w:val="003B000B"/>
    <w:rsid w:val="003B1071"/>
    <w:rsid w:val="003F780E"/>
    <w:rsid w:val="004251ED"/>
    <w:rsid w:val="00440009"/>
    <w:rsid w:val="00496CC1"/>
    <w:rsid w:val="004C402B"/>
    <w:rsid w:val="00525270"/>
    <w:rsid w:val="005862A5"/>
    <w:rsid w:val="00597655"/>
    <w:rsid w:val="005B0B38"/>
    <w:rsid w:val="005C1546"/>
    <w:rsid w:val="006279A4"/>
    <w:rsid w:val="006438F9"/>
    <w:rsid w:val="00671A17"/>
    <w:rsid w:val="0068070E"/>
    <w:rsid w:val="006E6588"/>
    <w:rsid w:val="007162A1"/>
    <w:rsid w:val="00735760"/>
    <w:rsid w:val="00764904"/>
    <w:rsid w:val="007756BB"/>
    <w:rsid w:val="007948D8"/>
    <w:rsid w:val="007F2871"/>
    <w:rsid w:val="00812E67"/>
    <w:rsid w:val="0084676E"/>
    <w:rsid w:val="008642E1"/>
    <w:rsid w:val="00887C79"/>
    <w:rsid w:val="008A31E3"/>
    <w:rsid w:val="008B5954"/>
    <w:rsid w:val="008F0DC2"/>
    <w:rsid w:val="009839EF"/>
    <w:rsid w:val="00991107"/>
    <w:rsid w:val="009D2755"/>
    <w:rsid w:val="009D64F6"/>
    <w:rsid w:val="009E6B0C"/>
    <w:rsid w:val="00A04AB2"/>
    <w:rsid w:val="00A07AFA"/>
    <w:rsid w:val="00A12BAE"/>
    <w:rsid w:val="00A23B6F"/>
    <w:rsid w:val="00AD2F05"/>
    <w:rsid w:val="00B17170"/>
    <w:rsid w:val="00B46603"/>
    <w:rsid w:val="00B80AB8"/>
    <w:rsid w:val="00B927F5"/>
    <w:rsid w:val="00BA7E78"/>
    <w:rsid w:val="00C345F3"/>
    <w:rsid w:val="00C6114E"/>
    <w:rsid w:val="00CB30FC"/>
    <w:rsid w:val="00CB46D3"/>
    <w:rsid w:val="00D14798"/>
    <w:rsid w:val="00D5395B"/>
    <w:rsid w:val="00D7638E"/>
    <w:rsid w:val="00DA154B"/>
    <w:rsid w:val="00EC476A"/>
    <w:rsid w:val="00EE2DBC"/>
    <w:rsid w:val="00F1534D"/>
    <w:rsid w:val="00F24B64"/>
    <w:rsid w:val="00F460B4"/>
    <w:rsid w:val="00F62F69"/>
    <w:rsid w:val="00F93F0E"/>
    <w:rsid w:val="00F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C5B1A"/>
  <w15:docId w15:val="{77B065C3-801B-0A44-8030-C92C1BDA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968"/>
    <w:rPr>
      <w:lang w:eastAsia="en-US"/>
    </w:rPr>
  </w:style>
  <w:style w:type="paragraph" w:styleId="Heading1">
    <w:name w:val="heading 1"/>
    <w:basedOn w:val="Normal"/>
    <w:next w:val="Normal"/>
    <w:qFormat/>
    <w:rsid w:val="00D05968"/>
    <w:pPr>
      <w:spacing w:before="100" w:beforeAutospacing="1" w:after="100" w:afterAutospacing="1"/>
      <w:outlineLvl w:val="0"/>
    </w:pPr>
    <w:rPr>
      <w:rFonts w:ascii="Verdana" w:hAnsi="Verdana"/>
      <w:b/>
      <w:bCs/>
      <w:color w:val="616E1C"/>
      <w:kern w:val="36"/>
      <w:sz w:val="27"/>
      <w:szCs w:val="27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qFormat/>
    <w:rsid w:val="00D0596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D05968"/>
    <w:pPr>
      <w:jc w:val="both"/>
    </w:pPr>
    <w:rPr>
      <w:color w:val="000000"/>
      <w:szCs w:val="20"/>
    </w:rPr>
  </w:style>
  <w:style w:type="character" w:styleId="CommentReference">
    <w:name w:val="annotation reference"/>
    <w:basedOn w:val="DefaultParagraphFont"/>
    <w:qFormat/>
    <w:rsid w:val="00D05968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D059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D05968"/>
    <w:rPr>
      <w:b/>
      <w:bCs/>
    </w:rPr>
  </w:style>
  <w:style w:type="character" w:styleId="Emphasis">
    <w:name w:val="Emphasis"/>
    <w:qFormat/>
    <w:rsid w:val="00D05968"/>
    <w:rPr>
      <w:i/>
      <w:iCs/>
    </w:rPr>
  </w:style>
  <w:style w:type="paragraph" w:styleId="Footer">
    <w:name w:val="footer"/>
    <w:basedOn w:val="Normal"/>
    <w:link w:val="FooterChar"/>
    <w:qFormat/>
    <w:rsid w:val="00D05968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qFormat/>
    <w:rsid w:val="00D05968"/>
    <w:pPr>
      <w:tabs>
        <w:tab w:val="center" w:pos="4513"/>
        <w:tab w:val="right" w:pos="9026"/>
      </w:tabs>
    </w:pPr>
  </w:style>
  <w:style w:type="character" w:styleId="Hyperlink">
    <w:name w:val="Hyperlink"/>
    <w:qFormat/>
    <w:rsid w:val="00D05968"/>
    <w:rPr>
      <w:color w:val="6980A0"/>
      <w:u w:val="single"/>
    </w:rPr>
  </w:style>
  <w:style w:type="paragraph" w:styleId="NormalWeb">
    <w:name w:val="Normal (Web)"/>
    <w:basedOn w:val="Normal"/>
    <w:uiPriority w:val="99"/>
    <w:qFormat/>
    <w:rsid w:val="00D05968"/>
    <w:pPr>
      <w:spacing w:before="300" w:after="100" w:afterAutospacing="1"/>
      <w:ind w:left="150" w:right="300"/>
    </w:pPr>
    <w:rPr>
      <w:rFonts w:ascii="Verdana" w:hAnsi="Verdana"/>
      <w:color w:val="000000"/>
      <w:sz w:val="17"/>
      <w:szCs w:val="17"/>
    </w:rPr>
  </w:style>
  <w:style w:type="character" w:styleId="Strong">
    <w:name w:val="Strong"/>
    <w:qFormat/>
    <w:rsid w:val="00D05968"/>
    <w:rPr>
      <w:b/>
      <w:bCs/>
    </w:rPr>
  </w:style>
  <w:style w:type="table" w:styleId="TableGrid">
    <w:name w:val="Table Grid"/>
    <w:basedOn w:val="TableNormal"/>
    <w:qFormat/>
    <w:rsid w:val="00D059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loonTextChar">
    <w:name w:val="Balloon Text Char"/>
    <w:basedOn w:val="DefaultParagraphFont"/>
    <w:link w:val="BalloonText"/>
    <w:qFormat/>
    <w:rsid w:val="00D05968"/>
    <w:rPr>
      <w:rFonts w:ascii="Tahoma" w:hAnsi="Tahoma" w:cs="Tahoma"/>
      <w:sz w:val="16"/>
      <w:szCs w:val="16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D05968"/>
    <w:rPr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qFormat/>
    <w:rsid w:val="00D05968"/>
    <w:rPr>
      <w:b/>
      <w:bCs/>
      <w:lang w:val="en-US" w:eastAsia="en-US"/>
    </w:rPr>
  </w:style>
  <w:style w:type="paragraph" w:styleId="NoSpacing">
    <w:name w:val="No Spacing"/>
    <w:uiPriority w:val="1"/>
    <w:qFormat/>
    <w:rsid w:val="00D05968"/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D0596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D0596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059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BodyTextChar">
    <w:name w:val="Body Text Char"/>
    <w:basedOn w:val="DefaultParagraphFont"/>
    <w:link w:val="BodyText"/>
    <w:qFormat/>
    <w:rsid w:val="00D05968"/>
    <w:rPr>
      <w:color w:val="000000"/>
      <w:sz w:val="24"/>
    </w:rPr>
  </w:style>
  <w:style w:type="paragraph" w:customStyle="1" w:styleId="Default">
    <w:name w:val="Default"/>
    <w:qFormat/>
    <w:rsid w:val="00D05968"/>
    <w:pPr>
      <w:autoSpaceDE w:val="0"/>
      <w:autoSpaceDN w:val="0"/>
      <w:adjustRightInd w:val="0"/>
    </w:pPr>
    <w:rPr>
      <w:color w:val="000000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Paragraph">
    <w:name w:val="Table Paragraph"/>
    <w:basedOn w:val="Normal"/>
    <w:uiPriority w:val="1"/>
    <w:qFormat/>
    <w:rsid w:val="004C402B"/>
    <w:pPr>
      <w:widowControl w:val="0"/>
      <w:autoSpaceDE w:val="0"/>
      <w:autoSpaceDN w:val="0"/>
    </w:pPr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ttkxrhVF1WUXH+sljAnm0Ph99g==">AMUW2mWwKjDEjtCxMlq5/T4AcdQdVxrLiSteAh729dGnPitqUijQKyr+KYY/r9NB8geSzBuxyRagKRM9NMj/lpsTw+iUiOlze0jbIHw75t5F27+GhAmFEyFXk9W/kKFOx+zHuoaGdd+V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Trideep Saikia</cp:lastModifiedBy>
  <cp:revision>46</cp:revision>
  <cp:lastPrinted>2022-12-30T10:00:00Z</cp:lastPrinted>
  <dcterms:created xsi:type="dcterms:W3CDTF">2024-12-18T09:22:00Z</dcterms:created>
  <dcterms:modified xsi:type="dcterms:W3CDTF">2025-07-28T10:26:00Z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03769C296DE94B5484007EF2E499B432</vt:lpwstr>
  </property>
</Properties>
</file>