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8FF8" w14:textId="0DAFD48E" w:rsidR="00EA3EBB" w:rsidRPr="00E05301" w:rsidRDefault="00AE6186" w:rsidP="000340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color w:val="000000"/>
          <w:u w:val="single"/>
        </w:rPr>
      </w:pPr>
      <w:r w:rsidRPr="00E05301">
        <w:rPr>
          <w:color w:val="000000"/>
          <w:u w:val="single"/>
        </w:rPr>
        <w:t xml:space="preserve">CV of </w:t>
      </w:r>
      <w:r w:rsidR="00EC1177">
        <w:rPr>
          <w:b/>
          <w:u w:val="single"/>
        </w:rPr>
        <w:t>Stabak Das</w:t>
      </w:r>
    </w:p>
    <w:p w14:paraId="71DE1DBE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</w:pPr>
    </w:p>
    <w:p w14:paraId="7127FD94" w14:textId="7B9DE80C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Name:</w:t>
      </w:r>
      <w:r w:rsidR="003A4267" w:rsidRPr="00E05301">
        <w:rPr>
          <w:color w:val="000000"/>
        </w:rPr>
        <w:tab/>
      </w:r>
      <w:r w:rsidR="00DD2031" w:rsidRPr="00DD2031">
        <w:rPr>
          <w:b/>
          <w:bCs/>
          <w:color w:val="000000"/>
        </w:rPr>
        <w:t>Mr. Stabak Das</w:t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</w:p>
    <w:p w14:paraId="263804D6" w14:textId="444A07EF" w:rsidR="00EA3EBB" w:rsidRPr="00DD203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b/>
          <w:bCs/>
          <w:color w:val="000000"/>
        </w:rPr>
      </w:pPr>
      <w:r w:rsidRPr="00E05301">
        <w:rPr>
          <w:color w:val="000000"/>
          <w:u w:val="single"/>
        </w:rPr>
        <w:t>Designation</w:t>
      </w:r>
      <w:r w:rsidR="00DD2031">
        <w:rPr>
          <w:color w:val="000000"/>
        </w:rPr>
        <w:t xml:space="preserve">: </w:t>
      </w:r>
      <w:r w:rsidR="00DD2031">
        <w:rPr>
          <w:b/>
          <w:bCs/>
          <w:color w:val="000000"/>
        </w:rPr>
        <w:t>Assistant Professor</w:t>
      </w:r>
    </w:p>
    <w:p w14:paraId="4E1E5923" w14:textId="134EF4B5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Address for Communication</w:t>
      </w:r>
      <w:r w:rsidRPr="00E05301">
        <w:rPr>
          <w:color w:val="000000"/>
        </w:rPr>
        <w:t xml:space="preserve">: </w:t>
      </w:r>
      <w:r w:rsidRPr="00E05301">
        <w:rPr>
          <w:color w:val="000000"/>
        </w:rPr>
        <w:tab/>
        <w:t>(office)</w:t>
      </w:r>
      <w:r w:rsidR="00A21501">
        <w:rPr>
          <w:color w:val="000000"/>
        </w:rPr>
        <w:t xml:space="preserve">: </w:t>
      </w:r>
    </w:p>
    <w:p w14:paraId="7D4E73EB" w14:textId="25EC1526" w:rsidR="00EA3EBB" w:rsidRPr="00E05301" w:rsidRDefault="003A4267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</w:rPr>
        <w:t xml:space="preserve">                  </w:t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  <w:r w:rsidR="00AE6186" w:rsidRPr="00E05301">
        <w:rPr>
          <w:color w:val="000000"/>
        </w:rPr>
        <w:t xml:space="preserve">Mobile No.: </w:t>
      </w:r>
      <w:r w:rsidR="00DD2031" w:rsidRPr="00EC1177">
        <w:rPr>
          <w:b/>
          <w:bCs/>
          <w:color w:val="000000"/>
        </w:rPr>
        <w:t>+91-894-581-8959</w:t>
      </w:r>
    </w:p>
    <w:p w14:paraId="45C20744" w14:textId="1E23C8E8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</w:rPr>
        <w:t xml:space="preserve">                                    WA No:</w:t>
      </w:r>
      <w:r w:rsidR="003A4267" w:rsidRPr="00E05301">
        <w:rPr>
          <w:color w:val="000000"/>
        </w:rPr>
        <w:t xml:space="preserve"> </w:t>
      </w:r>
      <w:r w:rsidR="00DD2031" w:rsidRPr="00DD2031">
        <w:rPr>
          <w:b/>
          <w:bCs/>
          <w:color w:val="000000"/>
        </w:rPr>
        <w:t>+91-894-581-8959</w:t>
      </w:r>
    </w:p>
    <w:p w14:paraId="3F9D9026" w14:textId="3FBFEBAA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</w:rPr>
        <w:tab/>
      </w:r>
      <w:r w:rsidRPr="00E05301">
        <w:rPr>
          <w:color w:val="000000"/>
        </w:rPr>
        <w:tab/>
      </w:r>
      <w:r w:rsidRPr="00E05301">
        <w:rPr>
          <w:color w:val="000000"/>
        </w:rPr>
        <w:tab/>
        <w:t>Email:</w:t>
      </w:r>
      <w:r w:rsidR="00A21501">
        <w:rPr>
          <w:color w:val="000000"/>
        </w:rPr>
        <w:t xml:space="preserve"> </w:t>
      </w:r>
      <w:hyperlink r:id="rId7" w:history="1">
        <w:r w:rsidR="00DD2031" w:rsidRPr="00DD2031">
          <w:rPr>
            <w:rStyle w:val="Hyperlink"/>
            <w:b/>
            <w:bCs/>
          </w:rPr>
          <w:t>stabakdas.gcut@gmail.com</w:t>
        </w:r>
      </w:hyperlink>
      <w:r w:rsidR="00DD2031">
        <w:rPr>
          <w:color w:val="000000"/>
        </w:rPr>
        <w:t xml:space="preserve"> </w:t>
      </w:r>
      <w:r w:rsidRPr="00E05301">
        <w:rPr>
          <w:color w:val="000000"/>
        </w:rPr>
        <w:t xml:space="preserve"> </w:t>
      </w:r>
    </w:p>
    <w:p w14:paraId="1AAFD07B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color w:val="000000"/>
          <w:u w:val="single"/>
        </w:rPr>
      </w:pPr>
    </w:p>
    <w:p w14:paraId="65DDCDE1" w14:textId="3DA20028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color w:val="002060"/>
        </w:rPr>
      </w:pPr>
      <w:r w:rsidRPr="00E05301">
        <w:rPr>
          <w:color w:val="000000"/>
          <w:u w:val="single"/>
        </w:rPr>
        <w:t>Sex</w:t>
      </w:r>
      <w:r w:rsidR="003A4267" w:rsidRPr="00E05301">
        <w:rPr>
          <w:color w:val="000000"/>
        </w:rPr>
        <w:t>:</w:t>
      </w:r>
      <w:r w:rsidR="002A5674">
        <w:rPr>
          <w:color w:val="000000"/>
        </w:rPr>
        <w:t xml:space="preserve"> </w:t>
      </w:r>
      <w:r w:rsidR="00DD2031" w:rsidRPr="00DD2031">
        <w:rPr>
          <w:b/>
          <w:bCs/>
          <w:color w:val="000000"/>
        </w:rPr>
        <w:t>Male</w:t>
      </w:r>
      <w:r w:rsidR="002A5674" w:rsidRPr="00DD2031">
        <w:rPr>
          <w:b/>
          <w:bCs/>
          <w:color w:val="000000"/>
        </w:rPr>
        <w:t xml:space="preserve"> </w:t>
      </w:r>
      <w:r w:rsidRPr="00DD2031">
        <w:rPr>
          <w:b/>
          <w:bCs/>
          <w:color w:val="000000"/>
        </w:rPr>
        <w:tab/>
      </w:r>
    </w:p>
    <w:p w14:paraId="093030B8" w14:textId="3DFBD58C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Date of Birth</w:t>
      </w:r>
      <w:r w:rsidR="002A5674">
        <w:rPr>
          <w:color w:val="000000"/>
        </w:rPr>
        <w:t>:</w:t>
      </w:r>
      <w:r w:rsidR="002A5674">
        <w:rPr>
          <w:color w:val="000000"/>
        </w:rPr>
        <w:tab/>
      </w:r>
      <w:r w:rsidR="00DD2031" w:rsidRPr="00EC1177">
        <w:rPr>
          <w:b/>
          <w:bCs/>
          <w:color w:val="000000"/>
        </w:rPr>
        <w:t>09</w:t>
      </w:r>
      <w:r w:rsidR="00DD2031" w:rsidRPr="00EC1177">
        <w:rPr>
          <w:b/>
          <w:bCs/>
          <w:color w:val="000000"/>
          <w:vertAlign w:val="superscript"/>
        </w:rPr>
        <w:t>th</w:t>
      </w:r>
      <w:r w:rsidR="00DD2031" w:rsidRPr="00EC1177">
        <w:rPr>
          <w:b/>
          <w:bCs/>
          <w:color w:val="000000"/>
        </w:rPr>
        <w:t xml:space="preserve"> March 1997</w:t>
      </w:r>
      <w:r w:rsidRPr="00E05301">
        <w:rPr>
          <w:color w:val="000000"/>
        </w:rPr>
        <w:tab/>
      </w:r>
      <w:r w:rsidRPr="00E05301">
        <w:rPr>
          <w:color w:val="000000"/>
        </w:rPr>
        <w:tab/>
        <w:t xml:space="preserve">  </w:t>
      </w:r>
    </w:p>
    <w:p w14:paraId="18C9BF9D" w14:textId="77777777" w:rsidR="00EA3EBB" w:rsidRPr="001323C7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b/>
          <w:bCs/>
          <w:u w:val="single"/>
        </w:rPr>
      </w:pPr>
      <w:r w:rsidRPr="001323C7">
        <w:rPr>
          <w:b/>
          <w:bCs/>
          <w:u w:val="single"/>
        </w:rPr>
        <w:t>Educational Qualifications:</w:t>
      </w:r>
    </w:p>
    <w:p w14:paraId="6B9E3456" w14:textId="77777777" w:rsidR="001323C7" w:rsidRPr="00E05301" w:rsidRDefault="001323C7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u w:val="single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7"/>
        <w:gridCol w:w="2078"/>
        <w:gridCol w:w="1260"/>
        <w:gridCol w:w="3858"/>
        <w:gridCol w:w="1627"/>
      </w:tblGrid>
      <w:tr w:rsidR="00EA3EBB" w:rsidRPr="00E05301" w14:paraId="2A4F8968" w14:textId="77777777" w:rsidTr="0027317C">
        <w:trPr>
          <w:trHeight w:val="8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96E" w14:textId="345DB9D7" w:rsidR="00EA3EBB" w:rsidRPr="00221D25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2"/>
              <w:jc w:val="center"/>
              <w:rPr>
                <w:b/>
                <w:bCs/>
                <w:color w:val="000000"/>
              </w:rPr>
            </w:pPr>
            <w:r w:rsidRPr="00221D25">
              <w:rPr>
                <w:b/>
                <w:bCs/>
                <w:color w:val="000000"/>
              </w:rPr>
              <w:t>Sl.</w:t>
            </w:r>
            <w:r w:rsidR="000D410F">
              <w:rPr>
                <w:b/>
                <w:bCs/>
                <w:color w:val="000000"/>
              </w:rPr>
              <w:t xml:space="preserve"> No.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87B3" w14:textId="77777777" w:rsidR="00EA3EBB" w:rsidRPr="00221D25" w:rsidRDefault="00AE6186" w:rsidP="00EC1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221D25">
              <w:rPr>
                <w:b/>
                <w:bCs/>
                <w:color w:val="000000"/>
              </w:rPr>
              <w:t>Examination Passed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459" w14:textId="6F663D1F" w:rsidR="00EA3EBB" w:rsidRPr="00221D25" w:rsidRDefault="00AE6186" w:rsidP="00370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221D25">
              <w:rPr>
                <w:b/>
                <w:bCs/>
                <w:color w:val="000000"/>
              </w:rPr>
              <w:t>Year of passing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7766" w14:textId="4B468DFA" w:rsidR="00EA3EBB" w:rsidRPr="00221D25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b/>
                <w:bCs/>
                <w:color w:val="000000"/>
              </w:rPr>
            </w:pPr>
            <w:r w:rsidRPr="00221D25">
              <w:rPr>
                <w:b/>
                <w:bCs/>
                <w:color w:val="000000"/>
              </w:rPr>
              <w:t>Board / Council /</w:t>
            </w:r>
            <w:r w:rsidR="000D410F">
              <w:rPr>
                <w:b/>
                <w:bCs/>
                <w:color w:val="000000"/>
              </w:rPr>
              <w:t xml:space="preserve"> University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F51" w14:textId="319EA6B9" w:rsidR="00EA3EBB" w:rsidRPr="00221D25" w:rsidRDefault="000D410F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Specialization</w:t>
            </w:r>
          </w:p>
        </w:tc>
      </w:tr>
      <w:tr w:rsidR="00370654" w:rsidRPr="00E05301" w14:paraId="7F646DAC" w14:textId="77777777" w:rsidTr="0027317C">
        <w:trPr>
          <w:trHeight w:val="729"/>
        </w:trPr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836473" w14:textId="77777777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48ED" w14:textId="77777777" w:rsidR="000D410F" w:rsidRDefault="000D410F" w:rsidP="000D410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Ph.D. </w:t>
            </w:r>
          </w:p>
          <w:p w14:paraId="79B13816" w14:textId="44E01D44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(Pursuing)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1EC1998F" w14:textId="60F83897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2025 onwards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CB647" w14:textId="668F418F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Girijananda Chowdhury University, Azara, Assam </w:t>
            </w: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42598587" w14:textId="5DF3E12D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70654" w:rsidRPr="00E05301" w14:paraId="43825A1E" w14:textId="77777777" w:rsidTr="0027317C">
        <w:trPr>
          <w:trHeight w:val="731"/>
        </w:trPr>
        <w:tc>
          <w:tcPr>
            <w:tcW w:w="282" w:type="pct"/>
            <w:vAlign w:val="center"/>
          </w:tcPr>
          <w:p w14:paraId="4AD05353" w14:textId="77777777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2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4073C" w14:textId="77777777" w:rsidR="000D410F" w:rsidRDefault="000D410F" w:rsidP="000D410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Master of  </w:t>
            </w:r>
          </w:p>
          <w:p w14:paraId="35196A19" w14:textId="2526115A" w:rsidR="000D410F" w:rsidRPr="0027317C" w:rsidRDefault="000D410F" w:rsidP="0027317C">
            <w:pPr>
              <w:pStyle w:val="NormalWeb"/>
              <w:spacing w:before="36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Pharmac</w:t>
            </w:r>
            <w:r w:rsidR="0027317C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674" w:type="pct"/>
            <w:vAlign w:val="center"/>
          </w:tcPr>
          <w:p w14:paraId="2B081DD8" w14:textId="739FBD80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DBC5C" w14:textId="5BC3187C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Himalayan Pharmacy Institute (Sikkim University) </w:t>
            </w:r>
          </w:p>
        </w:tc>
        <w:tc>
          <w:tcPr>
            <w:tcW w:w="870" w:type="pct"/>
            <w:vAlign w:val="center"/>
          </w:tcPr>
          <w:p w14:paraId="19E00DE9" w14:textId="5C016C75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Pharmaceutics</w:t>
            </w:r>
          </w:p>
        </w:tc>
      </w:tr>
      <w:tr w:rsidR="00370654" w:rsidRPr="00E05301" w14:paraId="5FFC10A7" w14:textId="77777777" w:rsidTr="0027317C">
        <w:trPr>
          <w:trHeight w:val="729"/>
        </w:trPr>
        <w:tc>
          <w:tcPr>
            <w:tcW w:w="282" w:type="pct"/>
            <w:vAlign w:val="center"/>
          </w:tcPr>
          <w:p w14:paraId="7AC80CC2" w14:textId="77777777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3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3CA3" w14:textId="77777777" w:rsidR="000D410F" w:rsidRDefault="000D410F" w:rsidP="000D410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Bachelor of  </w:t>
            </w:r>
          </w:p>
          <w:p w14:paraId="679E62D7" w14:textId="52E7409C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674" w:type="pct"/>
            <w:vAlign w:val="center"/>
          </w:tcPr>
          <w:p w14:paraId="4242AF64" w14:textId="452B3B8A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6EA4" w14:textId="2FB206FE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Institute of Pharmacy, Jalpaiguri (The West Bengal University of Health Sciences) </w:t>
            </w:r>
          </w:p>
        </w:tc>
        <w:tc>
          <w:tcPr>
            <w:tcW w:w="870" w:type="pct"/>
            <w:vAlign w:val="center"/>
          </w:tcPr>
          <w:p w14:paraId="69543EDA" w14:textId="6B399DB3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70654" w:rsidRPr="00E05301" w14:paraId="7768D594" w14:textId="77777777" w:rsidTr="0027317C">
        <w:trPr>
          <w:trHeight w:val="732"/>
        </w:trPr>
        <w:tc>
          <w:tcPr>
            <w:tcW w:w="282" w:type="pct"/>
            <w:vAlign w:val="center"/>
          </w:tcPr>
          <w:p w14:paraId="6417C03D" w14:textId="77777777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4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68335" w14:textId="77777777" w:rsidR="000D410F" w:rsidRDefault="000D410F" w:rsidP="000D410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Indian School  </w:t>
            </w:r>
          </w:p>
          <w:p w14:paraId="6B043642" w14:textId="77777777" w:rsidR="000D410F" w:rsidRDefault="000D410F" w:rsidP="000D410F">
            <w:pPr>
              <w:pStyle w:val="NormalWeb"/>
              <w:spacing w:before="33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Certificate </w:t>
            </w:r>
          </w:p>
          <w:p w14:paraId="1A7EF9FC" w14:textId="1BA2700C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674" w:type="pct"/>
            <w:vAlign w:val="center"/>
          </w:tcPr>
          <w:p w14:paraId="144908CC" w14:textId="707B1598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95521" w14:textId="77777777" w:rsidR="000D410F" w:rsidRDefault="000D410F" w:rsidP="000D410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Holy Child School, Jalpaiguri  </w:t>
            </w:r>
          </w:p>
          <w:p w14:paraId="50E34231" w14:textId="1D86CA14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(Council for the Indian School Certificate Examinations)</w:t>
            </w:r>
          </w:p>
        </w:tc>
        <w:tc>
          <w:tcPr>
            <w:tcW w:w="870" w:type="pct"/>
            <w:vAlign w:val="center"/>
          </w:tcPr>
          <w:p w14:paraId="396F219A" w14:textId="10CF92AF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70654" w:rsidRPr="00E05301" w14:paraId="63C43438" w14:textId="77777777" w:rsidTr="0027317C">
        <w:trPr>
          <w:trHeight w:val="732"/>
        </w:trPr>
        <w:tc>
          <w:tcPr>
            <w:tcW w:w="282" w:type="pct"/>
            <w:vAlign w:val="center"/>
          </w:tcPr>
          <w:p w14:paraId="512ED6F4" w14:textId="791422A1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4FC1" w14:textId="4043BD02" w:rsidR="000D410F" w:rsidRDefault="000D410F" w:rsidP="000D410F">
            <w:pPr>
              <w:pStyle w:val="NormalWeb"/>
              <w:spacing w:before="0" w:beforeAutospacing="0" w:after="0" w:afterAutospacing="0"/>
              <w:ind w:left="139" w:right="73"/>
              <w:jc w:val="center"/>
            </w:pPr>
            <w:r>
              <w:rPr>
                <w:color w:val="000000"/>
                <w:sz w:val="22"/>
                <w:szCs w:val="22"/>
              </w:rPr>
              <w:t>Indian Certificate of Secondary  </w:t>
            </w:r>
          </w:p>
          <w:p w14:paraId="0CF93E97" w14:textId="4A4D7F52" w:rsidR="000D410F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674" w:type="pct"/>
            <w:vAlign w:val="center"/>
          </w:tcPr>
          <w:p w14:paraId="50E2D935" w14:textId="79E95024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FBBB9" w14:textId="77777777" w:rsidR="000D410F" w:rsidRDefault="000D410F" w:rsidP="000D410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Holy Child School, Jalpaiguri  </w:t>
            </w:r>
          </w:p>
          <w:p w14:paraId="29B3A27E" w14:textId="57032BBE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(Council for the Indian School Certificate Examinations)</w:t>
            </w:r>
          </w:p>
        </w:tc>
        <w:tc>
          <w:tcPr>
            <w:tcW w:w="870" w:type="pct"/>
            <w:vAlign w:val="center"/>
          </w:tcPr>
          <w:p w14:paraId="6B6D8640" w14:textId="211214D4" w:rsidR="000D410F" w:rsidRPr="00E05301" w:rsidRDefault="000D410F" w:rsidP="000D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1B97736" w14:textId="77777777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</w:rPr>
        <w:tab/>
      </w:r>
      <w:r w:rsidRPr="00E05301">
        <w:rPr>
          <w:color w:val="000000"/>
        </w:rPr>
        <w:tab/>
      </w:r>
    </w:p>
    <w:p w14:paraId="531F2EB4" w14:textId="3FB6AA43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Languages known</w:t>
      </w:r>
      <w:r w:rsidR="003A4267" w:rsidRPr="00E05301">
        <w:rPr>
          <w:color w:val="000000"/>
        </w:rPr>
        <w:t>: (</w:t>
      </w:r>
      <w:r w:rsidR="00A33EE8" w:rsidRPr="00E05301">
        <w:rPr>
          <w:color w:val="000000"/>
        </w:rPr>
        <w:t>Read, s</w:t>
      </w:r>
      <w:r w:rsidR="00D365AB">
        <w:rPr>
          <w:color w:val="000000"/>
        </w:rPr>
        <w:t>peak &amp; write)</w:t>
      </w:r>
      <w:r w:rsidR="00A21501">
        <w:rPr>
          <w:color w:val="000000"/>
        </w:rPr>
        <w:t xml:space="preserve">: </w:t>
      </w:r>
      <w:r w:rsidR="00DD2031" w:rsidRPr="00EC1177">
        <w:rPr>
          <w:b/>
          <w:bCs/>
          <w:color w:val="000000"/>
        </w:rPr>
        <w:t xml:space="preserve">English, Hindi, </w:t>
      </w:r>
      <w:r w:rsidR="00EC1177" w:rsidRPr="00EC1177">
        <w:rPr>
          <w:b/>
          <w:bCs/>
          <w:color w:val="000000"/>
        </w:rPr>
        <w:t>B</w:t>
      </w:r>
      <w:r w:rsidR="00DD2031" w:rsidRPr="00EC1177">
        <w:rPr>
          <w:b/>
          <w:bCs/>
          <w:color w:val="000000"/>
        </w:rPr>
        <w:t>engali</w:t>
      </w:r>
    </w:p>
    <w:p w14:paraId="6E4F924B" w14:textId="5906E525" w:rsidR="00366D2E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Acad</w:t>
      </w:r>
      <w:r w:rsidR="00A33EE8" w:rsidRPr="00E05301">
        <w:rPr>
          <w:color w:val="000000"/>
          <w:u w:val="single"/>
        </w:rPr>
        <w:t>emic/ Administrative Experience:</w:t>
      </w:r>
      <w:r w:rsidR="00366D2E" w:rsidRPr="00E05301">
        <w:rPr>
          <w:color w:val="000000"/>
        </w:rPr>
        <w:t xml:space="preserve"> </w:t>
      </w:r>
      <w:r w:rsidR="00EC1177" w:rsidRPr="00EC1177">
        <w:rPr>
          <w:b/>
          <w:bCs/>
          <w:color w:val="000000"/>
        </w:rPr>
        <w:t>2 years 11 months</w:t>
      </w:r>
    </w:p>
    <w:p w14:paraId="617C2179" w14:textId="77777777" w:rsidR="001323C7" w:rsidRDefault="001323C7" w:rsidP="00E05301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b/>
          <w:bCs/>
          <w:color w:val="000000"/>
          <w:u w:val="single"/>
        </w:rPr>
      </w:pPr>
    </w:p>
    <w:p w14:paraId="4EA80A4E" w14:textId="77777777" w:rsidR="0027317C" w:rsidRDefault="0027317C" w:rsidP="00E05301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b/>
          <w:bCs/>
          <w:color w:val="000000"/>
          <w:u w:val="single"/>
        </w:rPr>
      </w:pPr>
    </w:p>
    <w:p w14:paraId="53E4E80B" w14:textId="2F4ABE88" w:rsidR="00EA3EBB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b/>
          <w:bCs/>
          <w:color w:val="000000"/>
          <w:u w:val="single"/>
        </w:rPr>
      </w:pPr>
      <w:r w:rsidRPr="00EC1177">
        <w:rPr>
          <w:b/>
          <w:bCs/>
          <w:color w:val="000000"/>
          <w:u w:val="single"/>
        </w:rPr>
        <w:lastRenderedPageBreak/>
        <w:t>List of Publications:</w:t>
      </w:r>
    </w:p>
    <w:p w14:paraId="5C263488" w14:textId="77777777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1"/>
        <w:jc w:val="both"/>
        <w:rPr>
          <w:color w:val="000000"/>
        </w:rPr>
      </w:pPr>
      <w:r w:rsidRPr="00EA1D4B">
        <w:rPr>
          <w:color w:val="000000"/>
        </w:rPr>
        <w:t xml:space="preserve">Maitra S, Bhattacharya D,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, Bhattacharya S. Melatonin and its anti-glioma functions: A  comprehensive review. Rev Neurosci </w:t>
      </w:r>
      <w:r w:rsidRPr="00EA1D4B">
        <w:rPr>
          <w:b/>
          <w:bCs/>
          <w:color w:val="000000"/>
        </w:rPr>
        <w:t>2019</w:t>
      </w:r>
      <w:r w:rsidRPr="00EA1D4B">
        <w:rPr>
          <w:color w:val="000000"/>
        </w:rPr>
        <w:t xml:space="preserve">;30:527–41. </w:t>
      </w:r>
      <w:r w:rsidRPr="00EA1D4B">
        <w:rPr>
          <w:color w:val="0563C1"/>
          <w:u w:val="single"/>
        </w:rPr>
        <w:t>https://doi.org/10.1515/revneuro-2018-0041</w:t>
      </w:r>
      <w:r w:rsidRPr="00EA1D4B">
        <w:rPr>
          <w:color w:val="000000"/>
        </w:rPr>
        <w:t xml:space="preserve">. </w:t>
      </w:r>
    </w:p>
    <w:p w14:paraId="3D5D9C01" w14:textId="77777777" w:rsid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6"/>
        <w:jc w:val="both"/>
        <w:rPr>
          <w:color w:val="000000"/>
        </w:rPr>
      </w:pPr>
      <w:r w:rsidRPr="00EA1D4B">
        <w:rPr>
          <w:color w:val="000000"/>
        </w:rPr>
        <w:t xml:space="preserve">Sen A,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, Das S, Ghosh S, Rai S. A review on the therapeutic efficacy of Smart polymers in the  pharmaceutical domain </w:t>
      </w:r>
      <w:r w:rsidRPr="00EA1D4B">
        <w:rPr>
          <w:b/>
          <w:bCs/>
          <w:color w:val="000000"/>
        </w:rPr>
        <w:t>2022</w:t>
      </w:r>
      <w:r w:rsidRPr="00EA1D4B">
        <w:rPr>
          <w:color w:val="000000"/>
        </w:rPr>
        <w:t xml:space="preserve">;7:421–31. </w:t>
      </w:r>
      <w:r w:rsidRPr="00EA1D4B">
        <w:rPr>
          <w:color w:val="0563C1"/>
          <w:u w:val="single"/>
        </w:rPr>
        <w:t>https://doi.org/10.35629/7781-0702421431</w:t>
      </w:r>
      <w:r w:rsidRPr="00EA1D4B">
        <w:rPr>
          <w:color w:val="000000"/>
        </w:rPr>
        <w:t xml:space="preserve">. </w:t>
      </w:r>
    </w:p>
    <w:p w14:paraId="2F52A6CD" w14:textId="57CBB7F8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6"/>
        <w:jc w:val="both"/>
      </w:pPr>
      <w:r w:rsidRPr="00EA1D4B">
        <w:rPr>
          <w:color w:val="000000"/>
        </w:rPr>
        <w:t xml:space="preserve">Ghosh S,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, Das S, Sen A, Rai S. An Updated Review on the Recent Advancements of Plasticizers  in Transdermal Delivery of the Therapeutic Molecule 2022; 7:89–118. </w:t>
      </w:r>
      <w:r w:rsidRPr="00EA1D4B">
        <w:rPr>
          <w:color w:val="0563C1"/>
          <w:u w:val="single"/>
        </w:rPr>
        <w:t>https://doi.org/10.35629/7781-</w:t>
      </w:r>
      <w:r w:rsidRPr="00EA1D4B">
        <w:rPr>
          <w:color w:val="0563C1"/>
        </w:rPr>
        <w:t xml:space="preserve"> </w:t>
      </w:r>
      <w:r w:rsidRPr="00EA1D4B">
        <w:rPr>
          <w:color w:val="0563C1"/>
          <w:u w:val="single"/>
        </w:rPr>
        <w:t>070489118</w:t>
      </w:r>
      <w:r w:rsidRPr="00EA1D4B">
        <w:rPr>
          <w:color w:val="000000"/>
        </w:rPr>
        <w:t>. </w:t>
      </w:r>
    </w:p>
    <w:p w14:paraId="10D5D1B4" w14:textId="64E367F4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0"/>
        <w:jc w:val="both"/>
      </w:pPr>
      <w:r w:rsidRPr="00EA1D4B">
        <w:rPr>
          <w:color w:val="000000"/>
        </w:rPr>
        <w:t xml:space="preserve">Sarkar S, Manna S,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, De S, Paul P, Dua TK, et al. Current Status of Marine Animal Derived  Polysaccharides in Sustainable Food Packaging. ACS Food Science &amp; Technology </w:t>
      </w:r>
      <w:r w:rsidRPr="00EA1D4B">
        <w:rPr>
          <w:b/>
          <w:bCs/>
          <w:color w:val="000000"/>
        </w:rPr>
        <w:t>2023</w:t>
      </w:r>
      <w:r w:rsidRPr="00EA1D4B">
        <w:rPr>
          <w:color w:val="000000"/>
        </w:rPr>
        <w:t xml:space="preserve">; 3:1877–89.  </w:t>
      </w:r>
      <w:r w:rsidRPr="00EA1D4B">
        <w:rPr>
          <w:color w:val="0563C1"/>
          <w:u w:val="single"/>
        </w:rPr>
        <w:t>https://doi.org/10.1021/acsfoodscitech.3c00251</w:t>
      </w:r>
      <w:r w:rsidRPr="00EA1D4B">
        <w:rPr>
          <w:color w:val="000000"/>
        </w:rPr>
        <w:t>. </w:t>
      </w:r>
    </w:p>
    <w:p w14:paraId="75DAA7F3" w14:textId="1CBC7278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5"/>
        <w:jc w:val="both"/>
      </w:pPr>
      <w:r w:rsidRPr="00EA1D4B">
        <w:rPr>
          <w:b/>
          <w:bCs/>
          <w:color w:val="000000"/>
        </w:rPr>
        <w:t>Das S*</w:t>
      </w:r>
      <w:r w:rsidRPr="00EA1D4B">
        <w:rPr>
          <w:color w:val="000000"/>
        </w:rPr>
        <w:t xml:space="preserve">, Das S, Bahadur S, Mukherjee M, Nandi G, Manna S. Fabrication, evaluation, and enhanced  penetration of vinyl and cellulose-engineered transdermal patch of nifedipine using essential oil as  penetration enhancer. J Biomater Sci Polym Ed 2024:1–21. </w:t>
      </w:r>
      <w:r w:rsidRPr="00EA1D4B">
        <w:rPr>
          <w:color w:val="0563C1"/>
          <w:u w:val="single"/>
        </w:rPr>
        <w:t>https://doi.org/10.1080/09205063.2024.2330682</w:t>
      </w:r>
      <w:r w:rsidRPr="00EA1D4B">
        <w:rPr>
          <w:color w:val="000000"/>
        </w:rPr>
        <w:t>. </w:t>
      </w:r>
    </w:p>
    <w:p w14:paraId="606A1301" w14:textId="106040EB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3"/>
        <w:jc w:val="both"/>
      </w:pPr>
      <w:r w:rsidRPr="00EA1D4B">
        <w:rPr>
          <w:b/>
          <w:bCs/>
          <w:color w:val="000000"/>
          <w:shd w:val="clear" w:color="auto" w:fill="FFFFFF"/>
        </w:rPr>
        <w:t>Das S</w:t>
      </w:r>
      <w:r w:rsidRPr="00EA1D4B">
        <w:rPr>
          <w:color w:val="000000"/>
          <w:shd w:val="clear" w:color="auto" w:fill="FFFFFF"/>
        </w:rPr>
        <w:t xml:space="preserve">, Chakraborty P, Chakraborty DD, Nath LK. Advancements in Nanoengineered Paclitaxel </w:t>
      </w:r>
      <w:r w:rsidRPr="00EA1D4B">
        <w:rPr>
          <w:color w:val="000000"/>
        </w:rPr>
        <w:t> </w:t>
      </w:r>
      <w:r w:rsidRPr="00EA1D4B">
        <w:rPr>
          <w:color w:val="000000"/>
          <w:shd w:val="clear" w:color="auto" w:fill="FFFFFF"/>
        </w:rPr>
        <w:t xml:space="preserve">Formulations: A Comprehensive Review of Blood-Brain Barrier Infiltration Strategies for </w:t>
      </w:r>
      <w:r w:rsidRPr="00EA1D4B">
        <w:rPr>
          <w:color w:val="000000"/>
        </w:rPr>
        <w:t> </w:t>
      </w:r>
      <w:r w:rsidRPr="00EA1D4B">
        <w:rPr>
          <w:color w:val="000000"/>
          <w:shd w:val="clear" w:color="auto" w:fill="FFFFFF"/>
        </w:rPr>
        <w:t xml:space="preserve">Glioblastoma Therapy. Biomedical Engineering Advances </w:t>
      </w:r>
      <w:r w:rsidRPr="00EA1D4B">
        <w:rPr>
          <w:color w:val="000000"/>
        </w:rPr>
        <w:t> </w:t>
      </w:r>
      <w:r w:rsidRPr="00EA1D4B">
        <w:rPr>
          <w:color w:val="000000"/>
          <w:shd w:val="clear" w:color="auto" w:fill="FFFFFF"/>
        </w:rPr>
        <w:t xml:space="preserve">2024:100122. </w:t>
      </w:r>
      <w:r w:rsidRPr="00EA1D4B">
        <w:rPr>
          <w:color w:val="1155CC"/>
          <w:u w:val="single"/>
          <w:shd w:val="clear" w:color="auto" w:fill="FFFFFF"/>
        </w:rPr>
        <w:t>https://doi.org/10.1016/j.bea.2024.100122</w:t>
      </w:r>
      <w:r w:rsidRPr="00EA1D4B">
        <w:rPr>
          <w:color w:val="000000"/>
          <w:shd w:val="clear" w:color="auto" w:fill="FFFFFF"/>
        </w:rPr>
        <w:t>.</w:t>
      </w:r>
      <w:r w:rsidRPr="00EA1D4B">
        <w:rPr>
          <w:color w:val="000000"/>
        </w:rPr>
        <w:t> </w:t>
      </w:r>
    </w:p>
    <w:p w14:paraId="606805C5" w14:textId="7C2D9284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1"/>
        <w:jc w:val="both"/>
      </w:pPr>
      <w:r w:rsidRPr="00EA1D4B">
        <w:rPr>
          <w:color w:val="000000"/>
        </w:rPr>
        <w:t xml:space="preserve">Chakraborty P,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, Chakraborty DD. Exosomes and Their Therapeutic Potential in Cancer. In:  Mishra MK, editor. Exosomes and Their Therapeutic Potential in Cancer, CRC Press; </w:t>
      </w:r>
      <w:r w:rsidRPr="00EA1D4B">
        <w:rPr>
          <w:b/>
          <w:bCs/>
          <w:color w:val="000000"/>
        </w:rPr>
        <w:t xml:space="preserve">2025.  </w:t>
      </w:r>
      <w:r w:rsidRPr="00EA1D4B">
        <w:rPr>
          <w:color w:val="0563C1"/>
          <w:u w:val="single"/>
        </w:rPr>
        <w:t>https://doi.org/10.1201/9780367694265-EPPMPT90-1</w:t>
      </w:r>
      <w:r w:rsidRPr="00EA1D4B">
        <w:rPr>
          <w:color w:val="000000"/>
        </w:rPr>
        <w:t>. </w:t>
      </w:r>
    </w:p>
    <w:p w14:paraId="011F3C19" w14:textId="53694134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1"/>
        <w:jc w:val="both"/>
      </w:pPr>
      <w:r w:rsidRPr="00EA1D4B">
        <w:rPr>
          <w:color w:val="000000"/>
        </w:rPr>
        <w:t xml:space="preserve">Manna S, Banerjee S, De A, Banerjee S, </w:t>
      </w:r>
      <w:r w:rsidRPr="00EA1D4B">
        <w:rPr>
          <w:b/>
          <w:bCs/>
          <w:color w:val="000000"/>
        </w:rPr>
        <w:t xml:space="preserve">Das S, </w:t>
      </w:r>
      <w:r w:rsidRPr="00EA1D4B">
        <w:rPr>
          <w:color w:val="000000"/>
        </w:rPr>
        <w:t>Rakshit P, Kumar A, Sen K K, De S.  Therapeutic and diagnostic implications of carbon dot: An advancement in the avenue towards cancer,  diabetes and neurodegenerative disorders. </w:t>
      </w:r>
      <w:r w:rsidRPr="00EA1D4B">
        <w:rPr>
          <w:color w:val="0563C1"/>
          <w:u w:val="single"/>
        </w:rPr>
        <w:t>http://dx.doi.org/10.2174/0122117385314533240824090949 </w:t>
      </w:r>
    </w:p>
    <w:p w14:paraId="14053AB5" w14:textId="012B78F3" w:rsidR="00EA1D4B" w:rsidRPr="00EA1D4B" w:rsidRDefault="00EA1D4B" w:rsidP="00EA1D4B">
      <w:pPr>
        <w:pStyle w:val="NormalWeb"/>
        <w:numPr>
          <w:ilvl w:val="0"/>
          <w:numId w:val="16"/>
        </w:numPr>
        <w:spacing w:before="0" w:beforeAutospacing="0" w:after="240" w:afterAutospacing="0" w:line="276" w:lineRule="auto"/>
        <w:ind w:right="10"/>
        <w:jc w:val="both"/>
      </w:pPr>
      <w:r w:rsidRPr="00EA1D4B">
        <w:rPr>
          <w:color w:val="000000"/>
        </w:rPr>
        <w:t xml:space="preserve">Sarkar P, Sardar M, Sen O, </w:t>
      </w:r>
      <w:r w:rsidRPr="00EA1D4B">
        <w:rPr>
          <w:b/>
          <w:bCs/>
          <w:color w:val="000000"/>
        </w:rPr>
        <w:t xml:space="preserve">Das S*, </w:t>
      </w:r>
      <w:r w:rsidRPr="00EA1D4B">
        <w:rPr>
          <w:color w:val="000000"/>
        </w:rPr>
        <w:t xml:space="preserve">Manna S. Therapeutic efficacy of nanocarrier-mediated  inhalable gene transfection for lung cancer. </w:t>
      </w:r>
      <w:r w:rsidRPr="00EA1D4B">
        <w:rPr>
          <w:color w:val="0563C1"/>
          <w:u w:val="single"/>
        </w:rPr>
        <w:t xml:space="preserve">https://doi.org/10.1002/slct.202402903 </w:t>
      </w:r>
      <w:r w:rsidRPr="00EA1D4B">
        <w:rPr>
          <w:color w:val="000000"/>
        </w:rPr>
        <w:t xml:space="preserve">[12] Sen O, Sarkar P, </w:t>
      </w:r>
      <w:r w:rsidRPr="00EA1D4B">
        <w:rPr>
          <w:b/>
          <w:bCs/>
          <w:color w:val="000000"/>
        </w:rPr>
        <w:t xml:space="preserve">Das S, </w:t>
      </w:r>
      <w:r w:rsidRPr="00EA1D4B">
        <w:rPr>
          <w:color w:val="000000"/>
        </w:rPr>
        <w:t xml:space="preserve">Giri N K, Sarkar S, Jana S, Nandi G, Manna S*. Membrane  Permeability and Drug Targeting Potential of Phospholipid-Based Nanocarriers in Lung Cancer  Therapy. </w:t>
      </w:r>
      <w:r w:rsidRPr="00EA1D4B">
        <w:rPr>
          <w:color w:val="0563C1"/>
          <w:u w:val="single"/>
        </w:rPr>
        <w:t>https://doi.org/10.1002/slct.202403174 </w:t>
      </w:r>
    </w:p>
    <w:p w14:paraId="3EBB2584" w14:textId="508BE5F1" w:rsidR="00601032" w:rsidRDefault="00601032" w:rsidP="00601032">
      <w:pPr>
        <w:spacing w:after="200" w:line="276" w:lineRule="auto"/>
        <w:jc w:val="both"/>
        <w:rPr>
          <w:b/>
          <w:bCs/>
          <w:u w:val="single"/>
        </w:rPr>
      </w:pPr>
      <w:r w:rsidRPr="00E327C9">
        <w:rPr>
          <w:b/>
          <w:bCs/>
          <w:u w:val="single"/>
        </w:rPr>
        <w:lastRenderedPageBreak/>
        <w:t>Book Chapter:</w:t>
      </w:r>
    </w:p>
    <w:p w14:paraId="05236041" w14:textId="77777777" w:rsidR="00EA1D4B" w:rsidRPr="00EA1D4B" w:rsidRDefault="00EA1D4B" w:rsidP="00734AF5">
      <w:pPr>
        <w:pStyle w:val="NormalWeb"/>
        <w:numPr>
          <w:ilvl w:val="0"/>
          <w:numId w:val="17"/>
        </w:numPr>
        <w:spacing w:before="0" w:beforeAutospacing="0" w:after="240" w:afterAutospacing="0" w:line="276" w:lineRule="auto"/>
        <w:ind w:right="11"/>
        <w:jc w:val="both"/>
      </w:pPr>
      <w:r w:rsidRPr="00EA1D4B">
        <w:rPr>
          <w:color w:val="000000"/>
        </w:rPr>
        <w:t xml:space="preserve">Maitra S,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. Role of Peptides, Biogenic Amines and Hypothalamic Drive in Dietary-Induced  Obesity and Metabolic Syndrome. Global Perspectives on Childhood Obesity </w:t>
      </w:r>
      <w:r w:rsidRPr="00EA1D4B">
        <w:rPr>
          <w:b/>
          <w:bCs/>
          <w:color w:val="000000"/>
        </w:rPr>
        <w:t>2019</w:t>
      </w:r>
      <w:r w:rsidRPr="00EA1D4B">
        <w:rPr>
          <w:color w:val="000000"/>
        </w:rPr>
        <w:t xml:space="preserve">:225–36.  </w:t>
      </w:r>
      <w:r w:rsidRPr="00EA1D4B">
        <w:rPr>
          <w:color w:val="0563C1"/>
          <w:u w:val="single"/>
        </w:rPr>
        <w:t>https://doi.org/10.1016/b978-0-12-812840-4.00017-7</w:t>
      </w:r>
      <w:r w:rsidRPr="00EA1D4B">
        <w:rPr>
          <w:color w:val="000000"/>
        </w:rPr>
        <w:t>. </w:t>
      </w:r>
    </w:p>
    <w:p w14:paraId="39305D3A" w14:textId="77777777" w:rsidR="00EA1D4B" w:rsidRPr="00EA1D4B" w:rsidRDefault="00EA1D4B" w:rsidP="00734AF5">
      <w:pPr>
        <w:pStyle w:val="NormalWeb"/>
        <w:numPr>
          <w:ilvl w:val="0"/>
          <w:numId w:val="17"/>
        </w:numPr>
        <w:spacing w:before="0" w:beforeAutospacing="0" w:after="240" w:afterAutospacing="0" w:line="276" w:lineRule="auto"/>
        <w:ind w:right="16"/>
        <w:jc w:val="both"/>
      </w:pPr>
      <w:r w:rsidRPr="00EA1D4B">
        <w:rPr>
          <w:color w:val="000000"/>
        </w:rPr>
        <w:t xml:space="preserve">Maitra S, </w:t>
      </w:r>
      <w:r w:rsidRPr="00EA1D4B">
        <w:rPr>
          <w:b/>
          <w:bCs/>
          <w:color w:val="000000"/>
        </w:rPr>
        <w:t>Das S</w:t>
      </w:r>
      <w:r w:rsidRPr="00EA1D4B">
        <w:rPr>
          <w:color w:val="000000"/>
        </w:rPr>
        <w:t xml:space="preserve">, Banerjee P. Diabetes, a Potential Threat to the Development and Progression of  Tumor Cells in Individuals. Nutritional and Therapeutic Interventions for Diabetes and Metabolic  Syndrome </w:t>
      </w:r>
      <w:r w:rsidRPr="00EA1D4B">
        <w:rPr>
          <w:b/>
          <w:bCs/>
          <w:color w:val="000000"/>
        </w:rPr>
        <w:t>2018</w:t>
      </w:r>
      <w:r w:rsidRPr="00EA1D4B">
        <w:rPr>
          <w:color w:val="000000"/>
        </w:rPr>
        <w:t xml:space="preserve">:169–78. </w:t>
      </w:r>
      <w:r w:rsidRPr="00EA1D4B">
        <w:rPr>
          <w:color w:val="0563C1"/>
          <w:u w:val="single"/>
        </w:rPr>
        <w:t>https://doi.org/10.1016/b978-0-12-812019-4.00013-1</w:t>
      </w:r>
      <w:r w:rsidRPr="00EA1D4B">
        <w:rPr>
          <w:color w:val="000000"/>
        </w:rPr>
        <w:t>. </w:t>
      </w:r>
    </w:p>
    <w:p w14:paraId="174A3CD0" w14:textId="77777777" w:rsidR="00DA56C0" w:rsidRDefault="00DA56C0" w:rsidP="00E327C9">
      <w:pPr>
        <w:spacing w:after="200" w:line="276" w:lineRule="auto"/>
        <w:jc w:val="both"/>
        <w:rPr>
          <w:bCs/>
          <w:u w:val="single"/>
        </w:rPr>
      </w:pPr>
    </w:p>
    <w:p w14:paraId="7CD22617" w14:textId="49AA6A94" w:rsidR="00E327C9" w:rsidRDefault="00E327C9" w:rsidP="00E327C9">
      <w:pPr>
        <w:spacing w:after="200" w:line="276" w:lineRule="auto"/>
        <w:jc w:val="both"/>
        <w:rPr>
          <w:b/>
          <w:u w:val="single"/>
        </w:rPr>
      </w:pPr>
      <w:r w:rsidRPr="00734AF5">
        <w:rPr>
          <w:b/>
          <w:u w:val="single"/>
        </w:rPr>
        <w:t>Seminar:</w:t>
      </w:r>
    </w:p>
    <w:p w14:paraId="675BF4F0" w14:textId="77777777" w:rsidR="00734F13" w:rsidRDefault="00734F13" w:rsidP="00734F13">
      <w:pPr>
        <w:pStyle w:val="NormalWeb"/>
        <w:spacing w:before="395" w:beforeAutospacing="0" w:after="0" w:afterAutospacing="0"/>
        <w:jc w:val="both"/>
      </w:pPr>
      <w:r>
        <w:rPr>
          <w:b/>
          <w:bCs/>
          <w:color w:val="000000"/>
        </w:rPr>
        <w:t>31</w:t>
      </w:r>
      <w:r>
        <w:rPr>
          <w:b/>
          <w:bCs/>
          <w:color w:val="000000"/>
          <w:sz w:val="16"/>
          <w:szCs w:val="16"/>
          <w:vertAlign w:val="superscript"/>
        </w:rPr>
        <w:t xml:space="preserve">st </w:t>
      </w:r>
      <w:r>
        <w:rPr>
          <w:b/>
          <w:bCs/>
          <w:color w:val="000000"/>
        </w:rPr>
        <w:t>January 2022 - 6</w:t>
      </w:r>
      <w:r>
        <w:rPr>
          <w:b/>
          <w:bCs/>
          <w:color w:val="000000"/>
          <w:sz w:val="16"/>
          <w:szCs w:val="16"/>
          <w:vertAlign w:val="superscript"/>
        </w:rPr>
        <w:t xml:space="preserve">th </w:t>
      </w:r>
      <w:r>
        <w:rPr>
          <w:b/>
          <w:bCs/>
          <w:color w:val="000000"/>
        </w:rPr>
        <w:t>February 2022  </w:t>
      </w:r>
    </w:p>
    <w:p w14:paraId="4DD09B04" w14:textId="77777777" w:rsidR="00734F13" w:rsidRDefault="00734F13" w:rsidP="00734F13">
      <w:pPr>
        <w:pStyle w:val="NormalWeb"/>
        <w:spacing w:before="36" w:beforeAutospacing="0" w:after="0" w:afterAutospacing="0"/>
        <w:ind w:right="70"/>
        <w:jc w:val="both"/>
      </w:pPr>
      <w:r>
        <w:rPr>
          <w:color w:val="000000"/>
        </w:rPr>
        <w:t>7 days e-Faculty Development Program on “</w:t>
      </w:r>
      <w:r>
        <w:rPr>
          <w:b/>
          <w:bCs/>
          <w:color w:val="000000"/>
        </w:rPr>
        <w:t>Recent Trends in Pharmaceuticals Sciences</w:t>
      </w:r>
      <w:r>
        <w:rPr>
          <w:color w:val="000000"/>
        </w:rPr>
        <w:t xml:space="preserve">” Organized by Staff Welfare Committee, </w:t>
      </w:r>
      <w:r>
        <w:rPr>
          <w:b/>
          <w:bCs/>
          <w:color w:val="000000"/>
        </w:rPr>
        <w:t>Yenepoya Pharmacy College and Research Centre</w:t>
      </w:r>
      <w:r>
        <w:rPr>
          <w:color w:val="000000"/>
        </w:rPr>
        <w:t>, Mangalore in Collaboration with Association of Pharmaceutical Teachers of India (APTI) </w:t>
      </w:r>
    </w:p>
    <w:p w14:paraId="56D7BDA5" w14:textId="77777777" w:rsidR="00734F13" w:rsidRDefault="00734F13" w:rsidP="00734F13">
      <w:pPr>
        <w:pStyle w:val="NormalWeb"/>
        <w:spacing w:before="313" w:beforeAutospacing="0" w:after="0" w:afterAutospacing="0"/>
        <w:jc w:val="both"/>
      </w:pPr>
      <w:r>
        <w:rPr>
          <w:b/>
          <w:bCs/>
          <w:color w:val="000000"/>
        </w:rPr>
        <w:t>18</w:t>
      </w:r>
      <w:r>
        <w:rPr>
          <w:b/>
          <w:bCs/>
          <w:color w:val="000000"/>
          <w:sz w:val="16"/>
          <w:szCs w:val="16"/>
          <w:vertAlign w:val="superscript"/>
        </w:rPr>
        <w:t xml:space="preserve">th </w:t>
      </w:r>
      <w:r>
        <w:rPr>
          <w:b/>
          <w:bCs/>
          <w:color w:val="000000"/>
        </w:rPr>
        <w:t>January 2023 – 28</w:t>
      </w:r>
      <w:r>
        <w:rPr>
          <w:b/>
          <w:bCs/>
          <w:color w:val="000000"/>
          <w:sz w:val="16"/>
          <w:szCs w:val="16"/>
          <w:vertAlign w:val="superscript"/>
        </w:rPr>
        <w:t xml:space="preserve">th </w:t>
      </w:r>
      <w:r>
        <w:rPr>
          <w:b/>
          <w:bCs/>
          <w:color w:val="000000"/>
        </w:rPr>
        <w:t>January 2023 </w:t>
      </w:r>
    </w:p>
    <w:p w14:paraId="2D9350F0" w14:textId="1FA03E4F" w:rsidR="00734F13" w:rsidRDefault="00734F13" w:rsidP="00734F13">
      <w:pPr>
        <w:pStyle w:val="NormalWeb"/>
        <w:spacing w:before="34" w:beforeAutospacing="0" w:after="0" w:afterAutospacing="0"/>
        <w:ind w:left="-11" w:right="11" w:firstLine="22"/>
        <w:jc w:val="both"/>
      </w:pPr>
      <w:r>
        <w:rPr>
          <w:color w:val="000000"/>
        </w:rPr>
        <w:t>10 days Faculty Development Program on “</w:t>
      </w:r>
      <w:r>
        <w:rPr>
          <w:b/>
          <w:bCs/>
          <w:color w:val="000000"/>
        </w:rPr>
        <w:t>Recent Advancement in Pharmaceuticals Sciences and Instrumentation Techniques</w:t>
      </w:r>
      <w:r>
        <w:rPr>
          <w:color w:val="000000"/>
        </w:rPr>
        <w:t>”  </w:t>
      </w:r>
    </w:p>
    <w:p w14:paraId="0794D38B" w14:textId="11827531" w:rsidR="00734F13" w:rsidRDefault="00734F13" w:rsidP="00734F13">
      <w:pPr>
        <w:pStyle w:val="NormalWeb"/>
        <w:spacing w:before="13" w:beforeAutospacing="0" w:after="0" w:afterAutospacing="0"/>
        <w:ind w:left="-11" w:right="13" w:firstLine="3"/>
        <w:jc w:val="both"/>
      </w:pPr>
      <w:r>
        <w:rPr>
          <w:color w:val="000000"/>
        </w:rPr>
        <w:t xml:space="preserve">Organized by Department of Pharmaceutical Technology, </w:t>
      </w:r>
      <w:r>
        <w:rPr>
          <w:b/>
          <w:bCs/>
          <w:color w:val="000000"/>
        </w:rPr>
        <w:t>Brainware University</w:t>
      </w:r>
      <w:r>
        <w:rPr>
          <w:color w:val="000000"/>
        </w:rPr>
        <w:t>, Barasat, West Bengal 700125 in Collaboration with the National Institute of Pharmaceutical Education and Research – Kolkata. </w:t>
      </w:r>
    </w:p>
    <w:p w14:paraId="7384327E" w14:textId="77777777" w:rsidR="00734F13" w:rsidRDefault="00734F13" w:rsidP="00734F13">
      <w:pPr>
        <w:pStyle w:val="NormalWeb"/>
        <w:spacing w:before="309" w:beforeAutospacing="0" w:after="0" w:afterAutospacing="0"/>
        <w:ind w:left="-12"/>
        <w:jc w:val="both"/>
      </w:pPr>
      <w:r>
        <w:rPr>
          <w:b/>
          <w:bCs/>
          <w:color w:val="000000"/>
        </w:rPr>
        <w:t>22</w:t>
      </w:r>
      <w:r>
        <w:rPr>
          <w:b/>
          <w:bCs/>
          <w:color w:val="000000"/>
          <w:sz w:val="16"/>
          <w:szCs w:val="16"/>
          <w:vertAlign w:val="superscript"/>
        </w:rPr>
        <w:t xml:space="preserve">nd </w:t>
      </w:r>
      <w:r>
        <w:rPr>
          <w:b/>
          <w:bCs/>
          <w:color w:val="000000"/>
        </w:rPr>
        <w:t>May 2023 – 26</w:t>
      </w:r>
      <w:r>
        <w:rPr>
          <w:b/>
          <w:bCs/>
          <w:color w:val="000000"/>
          <w:sz w:val="16"/>
          <w:szCs w:val="16"/>
          <w:vertAlign w:val="superscript"/>
        </w:rPr>
        <w:t xml:space="preserve">th </w:t>
      </w:r>
      <w:r>
        <w:rPr>
          <w:b/>
          <w:bCs/>
          <w:color w:val="000000"/>
        </w:rPr>
        <w:t>May 2023 </w:t>
      </w:r>
    </w:p>
    <w:p w14:paraId="3191F20D" w14:textId="00578EC0" w:rsidR="00734F13" w:rsidRDefault="00734F13" w:rsidP="00734F13">
      <w:pPr>
        <w:pStyle w:val="NormalWeb"/>
        <w:spacing w:before="34" w:beforeAutospacing="0" w:after="0" w:afterAutospacing="0"/>
        <w:ind w:left="-12" w:right="13" w:firstLine="4"/>
        <w:jc w:val="both"/>
      </w:pPr>
      <w:r>
        <w:rPr>
          <w:color w:val="000000"/>
        </w:rPr>
        <w:t>5 days Faculty Development Program on “</w:t>
      </w:r>
      <w:r>
        <w:rPr>
          <w:b/>
          <w:bCs/>
          <w:color w:val="000000"/>
        </w:rPr>
        <w:t>Advances in Research Methodology</w:t>
      </w:r>
      <w:r>
        <w:rPr>
          <w:color w:val="000000"/>
        </w:rPr>
        <w:t xml:space="preserve">” Organized by Royal School of Pharmacy, under the aegis of IQAC Cell, </w:t>
      </w:r>
      <w:r>
        <w:rPr>
          <w:b/>
          <w:bCs/>
          <w:color w:val="000000"/>
        </w:rPr>
        <w:t>The Assam Royal Global University</w:t>
      </w:r>
      <w:r>
        <w:rPr>
          <w:color w:val="000000"/>
        </w:rPr>
        <w:t>, Guwahati, Assam. </w:t>
      </w:r>
    </w:p>
    <w:p w14:paraId="46FFB450" w14:textId="77777777" w:rsidR="00734F13" w:rsidRDefault="00734F13" w:rsidP="00734F13">
      <w:pPr>
        <w:pStyle w:val="NormalWeb"/>
        <w:spacing w:before="309" w:beforeAutospacing="0" w:after="0" w:afterAutospacing="0"/>
        <w:jc w:val="both"/>
      </w:pPr>
      <w:r>
        <w:rPr>
          <w:b/>
          <w:bCs/>
          <w:color w:val="000000"/>
        </w:rPr>
        <w:t>17</w:t>
      </w:r>
      <w:r>
        <w:rPr>
          <w:b/>
          <w:bCs/>
          <w:color w:val="000000"/>
          <w:sz w:val="16"/>
          <w:szCs w:val="16"/>
          <w:vertAlign w:val="superscript"/>
        </w:rPr>
        <w:t xml:space="preserve">th </w:t>
      </w:r>
      <w:r>
        <w:rPr>
          <w:b/>
          <w:bCs/>
          <w:color w:val="000000"/>
        </w:rPr>
        <w:t>August 2024 - 23</w:t>
      </w:r>
      <w:r>
        <w:rPr>
          <w:b/>
          <w:bCs/>
          <w:color w:val="000000"/>
          <w:sz w:val="16"/>
          <w:szCs w:val="16"/>
          <w:vertAlign w:val="superscript"/>
        </w:rPr>
        <w:t xml:space="preserve">rd </w:t>
      </w:r>
      <w:r>
        <w:rPr>
          <w:b/>
          <w:bCs/>
          <w:color w:val="000000"/>
        </w:rPr>
        <w:t>August 2024 </w:t>
      </w:r>
    </w:p>
    <w:p w14:paraId="252CB55F" w14:textId="29573469" w:rsidR="00734F13" w:rsidRDefault="00734F13" w:rsidP="00734F13">
      <w:pPr>
        <w:pStyle w:val="NormalWeb"/>
        <w:spacing w:before="34" w:beforeAutospacing="0" w:after="0" w:afterAutospacing="0"/>
        <w:ind w:right="11" w:hanging="1"/>
        <w:jc w:val="both"/>
        <w:rPr>
          <w:b/>
          <w:bCs/>
          <w:color w:val="000000"/>
        </w:rPr>
      </w:pPr>
      <w:r>
        <w:rPr>
          <w:color w:val="000000"/>
        </w:rPr>
        <w:t xml:space="preserve">7 days e-Faculty Development Programme on </w:t>
      </w:r>
      <w:r>
        <w:rPr>
          <w:b/>
          <w:bCs/>
          <w:color w:val="000000"/>
        </w:rPr>
        <w:t>“Research and Patenting in Pharmacy – A Recent</w:t>
      </w:r>
      <w:r w:rsidR="002731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Update” </w:t>
      </w:r>
    </w:p>
    <w:p w14:paraId="3DAAD99A" w14:textId="54D6927F" w:rsidR="00734F13" w:rsidRPr="00734AF5" w:rsidRDefault="00734F13" w:rsidP="00734F13">
      <w:pPr>
        <w:pStyle w:val="NormalWeb"/>
        <w:spacing w:before="34" w:beforeAutospacing="0" w:after="0" w:afterAutospacing="0"/>
        <w:ind w:left="-11" w:right="11" w:hanging="1"/>
        <w:jc w:val="both"/>
        <w:rPr>
          <w:b/>
          <w:u w:val="single"/>
        </w:rPr>
      </w:pPr>
      <w:r>
        <w:rPr>
          <w:color w:val="000000"/>
        </w:rPr>
        <w:t xml:space="preserve">Organized by Netaji Subhas Chandra Bose Institute of Pharmacy in coordination with Association of Pharmaceutical Teachers of India </w:t>
      </w:r>
      <w:r>
        <w:rPr>
          <w:b/>
          <w:bCs/>
          <w:color w:val="000000"/>
        </w:rPr>
        <w:t>(APTI)</w:t>
      </w:r>
    </w:p>
    <w:p w14:paraId="54934312" w14:textId="77777777" w:rsidR="006D2673" w:rsidRDefault="006D2673" w:rsidP="00E327C9">
      <w:pPr>
        <w:spacing w:after="200" w:line="276" w:lineRule="auto"/>
        <w:jc w:val="both"/>
        <w:rPr>
          <w:b/>
          <w:bCs/>
          <w:u w:val="single"/>
        </w:rPr>
      </w:pPr>
    </w:p>
    <w:p w14:paraId="6F7F9F3A" w14:textId="726F3A13" w:rsidR="00E327C9" w:rsidRPr="006D2673" w:rsidRDefault="00E327C9" w:rsidP="00E327C9">
      <w:pPr>
        <w:spacing w:after="200" w:line="276" w:lineRule="auto"/>
        <w:jc w:val="both"/>
        <w:rPr>
          <w:u w:val="single"/>
        </w:rPr>
      </w:pPr>
      <w:r w:rsidRPr="00221D25">
        <w:rPr>
          <w:b/>
          <w:bCs/>
          <w:u w:val="single"/>
        </w:rPr>
        <w:t>Workshop:</w:t>
      </w:r>
      <w:r w:rsidR="006D2673">
        <w:rPr>
          <w:b/>
          <w:bCs/>
          <w:u w:val="single"/>
        </w:rPr>
        <w:t xml:space="preserve"> </w:t>
      </w:r>
      <w:r w:rsidR="006D2673">
        <w:rPr>
          <w:u w:val="single"/>
        </w:rPr>
        <w:t>None</w:t>
      </w:r>
    </w:p>
    <w:p w14:paraId="71331C0E" w14:textId="160BB0BC" w:rsidR="003333B9" w:rsidRPr="00DA56C0" w:rsidRDefault="00AE6186" w:rsidP="00DA5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 w:rsidRPr="00221D25">
        <w:rPr>
          <w:b/>
          <w:bCs/>
          <w:color w:val="000000"/>
          <w:u w:val="single"/>
        </w:rPr>
        <w:t>Research Experience</w:t>
      </w:r>
      <w:r w:rsidRPr="00E05301">
        <w:rPr>
          <w:color w:val="000000"/>
          <w:u w:val="single"/>
        </w:rPr>
        <w:t>:</w:t>
      </w:r>
    </w:p>
    <w:p w14:paraId="16548E0D" w14:textId="3E191435" w:rsidR="003333B9" w:rsidRPr="00E05301" w:rsidRDefault="003333B9" w:rsidP="003333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05301">
        <w:rPr>
          <w:color w:val="000000"/>
          <w:u w:val="single"/>
        </w:rPr>
        <w:t>Doctoral thesis guided</w:t>
      </w:r>
      <w:r w:rsidRPr="00E05301">
        <w:rPr>
          <w:color w:val="000000"/>
        </w:rPr>
        <w:t>:</w:t>
      </w:r>
      <w:r w:rsidR="00EC1177">
        <w:rPr>
          <w:color w:val="000000"/>
        </w:rPr>
        <w:t xml:space="preserve"> </w:t>
      </w:r>
      <w:r w:rsidR="00EC1177" w:rsidRPr="00EC1177">
        <w:rPr>
          <w:b/>
          <w:bCs/>
          <w:color w:val="000000"/>
        </w:rPr>
        <w:t>Zero</w:t>
      </w:r>
    </w:p>
    <w:p w14:paraId="44DA3335" w14:textId="451917C5" w:rsidR="003333B9" w:rsidRPr="00E05301" w:rsidRDefault="003333B9" w:rsidP="003333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jc w:val="both"/>
        <w:rPr>
          <w:color w:val="000000"/>
        </w:rPr>
      </w:pPr>
      <w:r w:rsidRPr="00E05301">
        <w:rPr>
          <w:color w:val="000000"/>
          <w:u w:val="single"/>
        </w:rPr>
        <w:t>Research &amp; Consultancy Projects</w:t>
      </w:r>
      <w:r w:rsidRPr="00E05301">
        <w:rPr>
          <w:color w:val="000000"/>
        </w:rPr>
        <w:t>:</w:t>
      </w:r>
      <w:r w:rsidR="00EC1177">
        <w:rPr>
          <w:color w:val="000000"/>
        </w:rPr>
        <w:t xml:space="preserve"> </w:t>
      </w:r>
      <w:r w:rsidR="00EC1177" w:rsidRPr="00EC1177">
        <w:rPr>
          <w:b/>
          <w:bCs/>
          <w:color w:val="000000"/>
        </w:rPr>
        <w:t>Zero</w:t>
      </w:r>
    </w:p>
    <w:p w14:paraId="01EB51B9" w14:textId="2A7711DE" w:rsidR="003333B9" w:rsidRPr="00E05301" w:rsidRDefault="003333B9" w:rsidP="003333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-360"/>
        <w:jc w:val="both"/>
        <w:rPr>
          <w:color w:val="000000"/>
        </w:rPr>
      </w:pPr>
      <w:r w:rsidRPr="00E05301">
        <w:rPr>
          <w:color w:val="000000"/>
          <w:u w:val="single"/>
        </w:rPr>
        <w:lastRenderedPageBreak/>
        <w:t>Reviewer</w:t>
      </w:r>
      <w:r w:rsidRPr="00E05301">
        <w:rPr>
          <w:color w:val="000000"/>
        </w:rPr>
        <w:t>:</w:t>
      </w:r>
      <w:r w:rsidR="00221D25">
        <w:rPr>
          <w:color w:val="000000"/>
        </w:rPr>
        <w:t xml:space="preserve"> </w:t>
      </w:r>
      <w:r w:rsidR="00221D25" w:rsidRPr="00221D25">
        <w:rPr>
          <w:b/>
          <w:bCs/>
          <w:color w:val="000000"/>
        </w:rPr>
        <w:t>3</w:t>
      </w:r>
      <w:r w:rsidR="00E3314A">
        <w:rPr>
          <w:b/>
          <w:bCs/>
          <w:color w:val="000000"/>
        </w:rPr>
        <w:t xml:space="preserve"> manuscripts</w:t>
      </w:r>
      <w:r w:rsidR="00F84B83">
        <w:rPr>
          <w:b/>
          <w:bCs/>
          <w:color w:val="000000"/>
        </w:rPr>
        <w:t xml:space="preserve"> (Springer Nature &amp; Frontiers)</w:t>
      </w:r>
    </w:p>
    <w:p w14:paraId="3BAAD50A" w14:textId="2AF47EEE" w:rsidR="003333B9" w:rsidRPr="00EC1177" w:rsidRDefault="003333B9" w:rsidP="003333B9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b/>
          <w:bCs/>
          <w:color w:val="000000"/>
        </w:rPr>
      </w:pPr>
      <w:r w:rsidRPr="00E05301">
        <w:rPr>
          <w:color w:val="000000"/>
          <w:u w:val="single"/>
        </w:rPr>
        <w:t>Membership of Professional bodies</w:t>
      </w:r>
      <w:r w:rsidRPr="00E05301">
        <w:rPr>
          <w:color w:val="000000"/>
        </w:rPr>
        <w:t>:</w:t>
      </w:r>
      <w:r w:rsidR="00EC1177">
        <w:rPr>
          <w:color w:val="000000"/>
        </w:rPr>
        <w:t xml:space="preserve"> </w:t>
      </w:r>
      <w:r w:rsidR="00EC1177">
        <w:rPr>
          <w:b/>
          <w:bCs/>
          <w:color w:val="000000"/>
        </w:rPr>
        <w:t>APTI</w:t>
      </w:r>
    </w:p>
    <w:p w14:paraId="2D3F3980" w14:textId="1D95C228" w:rsidR="00EA3EBB" w:rsidRPr="00734F13" w:rsidRDefault="003333B9" w:rsidP="005802D6">
      <w:pPr>
        <w:spacing w:before="280" w:line="360" w:lineRule="auto"/>
        <w:ind w:right="-360"/>
        <w:jc w:val="both"/>
        <w:rPr>
          <w:b/>
          <w:bCs/>
        </w:rPr>
      </w:pPr>
      <w:bookmarkStart w:id="0" w:name="_gjdgxs" w:colFirst="0" w:colLast="0"/>
      <w:bookmarkEnd w:id="0"/>
      <w:r w:rsidRPr="00734F13">
        <w:rPr>
          <w:b/>
          <w:bCs/>
          <w:u w:val="single"/>
        </w:rPr>
        <w:t>Award, Fellowship &amp; Recognition</w:t>
      </w:r>
      <w:r w:rsidRPr="00734F13">
        <w:rPr>
          <w:b/>
          <w:bCs/>
        </w:rPr>
        <w:t xml:space="preserve">: </w:t>
      </w:r>
    </w:p>
    <w:p w14:paraId="5FCD1BDB" w14:textId="2662B40D" w:rsidR="00802007" w:rsidRPr="00802007" w:rsidRDefault="00802007" w:rsidP="00802007">
      <w:pPr>
        <w:spacing w:after="240"/>
        <w:ind w:right="-360"/>
        <w:jc w:val="both"/>
      </w:pPr>
      <w:r w:rsidRPr="00802007">
        <w:t>IIT JAM - BIOLOGICAL SCIENCE - IIT KHARAGPUR 2019</w:t>
      </w:r>
      <w:r>
        <w:rPr>
          <w:b/>
          <w:bCs/>
        </w:rPr>
        <w:t xml:space="preserve">; </w:t>
      </w:r>
      <w:r w:rsidRPr="00802007">
        <w:t xml:space="preserve">ALL INDIA RANK: 1316 </w:t>
      </w:r>
    </w:p>
    <w:p w14:paraId="6D8DBB8A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both"/>
        <w:rPr>
          <w:color w:val="000000"/>
        </w:rPr>
      </w:pPr>
    </w:p>
    <w:p w14:paraId="71608761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both"/>
        <w:rPr>
          <w:color w:val="000000"/>
        </w:rPr>
      </w:pPr>
    </w:p>
    <w:p w14:paraId="1F3683F5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360"/>
        <w:jc w:val="both"/>
        <w:rPr>
          <w:color w:val="000000"/>
        </w:rPr>
      </w:pPr>
      <w:bookmarkStart w:id="1" w:name="_30j0zll" w:colFirst="0" w:colLast="0"/>
      <w:bookmarkEnd w:id="1"/>
    </w:p>
    <w:p w14:paraId="09712141" w14:textId="78620303" w:rsidR="00EA3EBB" w:rsidRPr="00E05301" w:rsidRDefault="00A21501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both"/>
      </w:pPr>
      <w:r>
        <w:t xml:space="preserve">                                                  </w:t>
      </w:r>
    </w:p>
    <w:p w14:paraId="3EF0CBB6" w14:textId="3E37650E" w:rsidR="00F5597C" w:rsidRPr="00221D25" w:rsidRDefault="00AE6186" w:rsidP="00A215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b/>
          <w:bCs/>
          <w:color w:val="000000"/>
        </w:rPr>
      </w:pPr>
      <w:r w:rsidRPr="00E05301">
        <w:rPr>
          <w:color w:val="000000"/>
        </w:rPr>
        <w:t>Date:</w:t>
      </w:r>
      <w:r w:rsidR="00221D25">
        <w:rPr>
          <w:color w:val="000000"/>
        </w:rPr>
        <w:t xml:space="preserve"> </w:t>
      </w:r>
      <w:r w:rsidR="00221D25" w:rsidRPr="00221D25">
        <w:rPr>
          <w:b/>
          <w:bCs/>
          <w:color w:val="000000"/>
        </w:rPr>
        <w:t>1</w:t>
      </w:r>
      <w:r w:rsidR="00221D25" w:rsidRPr="00221D25">
        <w:rPr>
          <w:b/>
          <w:bCs/>
          <w:color w:val="000000"/>
          <w:vertAlign w:val="superscript"/>
        </w:rPr>
        <w:t>st</w:t>
      </w:r>
      <w:r w:rsidR="00221D25" w:rsidRPr="00221D25">
        <w:rPr>
          <w:b/>
          <w:bCs/>
          <w:color w:val="000000"/>
        </w:rPr>
        <w:t xml:space="preserve"> September 2025</w:t>
      </w:r>
      <w:r w:rsidRPr="00221D25">
        <w:rPr>
          <w:b/>
          <w:bCs/>
          <w:color w:val="000000"/>
        </w:rPr>
        <w:tab/>
        <w:t xml:space="preserve">                                                                  </w:t>
      </w:r>
      <w:r w:rsidR="005802D6">
        <w:rPr>
          <w:color w:val="000000"/>
        </w:rPr>
        <w:t>Name of faculty</w:t>
      </w:r>
      <w:r w:rsidR="00221D25">
        <w:rPr>
          <w:color w:val="000000"/>
        </w:rPr>
        <w:t xml:space="preserve">: </w:t>
      </w:r>
      <w:r w:rsidR="00221D25">
        <w:rPr>
          <w:b/>
          <w:bCs/>
          <w:color w:val="000000"/>
        </w:rPr>
        <w:t>Stabak Das</w:t>
      </w:r>
    </w:p>
    <w:p w14:paraId="54156685" w14:textId="36C3E015" w:rsidR="00EA3EBB" w:rsidRPr="00E05301" w:rsidRDefault="00AE6186" w:rsidP="00A215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color w:val="000000"/>
        </w:rPr>
      </w:pPr>
      <w:r w:rsidRPr="00E05301">
        <w:rPr>
          <w:color w:val="000000"/>
        </w:rPr>
        <w:t xml:space="preserve">          </w:t>
      </w:r>
      <w:r w:rsidRPr="00E05301">
        <w:rPr>
          <w:color w:val="000000"/>
        </w:rPr>
        <w:tab/>
      </w:r>
      <w:r w:rsidRPr="00E05301">
        <w:rPr>
          <w:color w:val="000000"/>
        </w:rPr>
        <w:tab/>
        <w:t xml:space="preserve">                                                                                                                                                                     </w:t>
      </w:r>
    </w:p>
    <w:sectPr w:rsidR="00EA3EBB" w:rsidRPr="00E0530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A92B" w14:textId="77777777" w:rsidR="00A65D05" w:rsidRDefault="00A65D05">
      <w:r>
        <w:separator/>
      </w:r>
    </w:p>
  </w:endnote>
  <w:endnote w:type="continuationSeparator" w:id="0">
    <w:p w14:paraId="122B3778" w14:textId="77777777" w:rsidR="00A65D05" w:rsidRDefault="00A6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E965" w14:textId="11D8674C" w:rsidR="00EA3EBB" w:rsidRDefault="00AE61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5F8C">
      <w:rPr>
        <w:noProof/>
        <w:color w:val="000000"/>
      </w:rPr>
      <w:t>1</w:t>
    </w:r>
    <w:r>
      <w:rPr>
        <w:color w:val="000000"/>
      </w:rPr>
      <w:fldChar w:fldCharType="end"/>
    </w:r>
  </w:p>
  <w:p w14:paraId="55FE8069" w14:textId="77777777" w:rsidR="00EA3EBB" w:rsidRDefault="00EA3E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8892" w14:textId="77777777" w:rsidR="00A65D05" w:rsidRDefault="00A65D05">
      <w:r>
        <w:separator/>
      </w:r>
    </w:p>
  </w:footnote>
  <w:footnote w:type="continuationSeparator" w:id="0">
    <w:p w14:paraId="1FC5D605" w14:textId="77777777" w:rsidR="00A65D05" w:rsidRDefault="00A6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832"/>
    <w:multiLevelType w:val="hybridMultilevel"/>
    <w:tmpl w:val="5D1EA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03BB"/>
    <w:multiLevelType w:val="hybridMultilevel"/>
    <w:tmpl w:val="A9DAA174"/>
    <w:lvl w:ilvl="0" w:tplc="8B3869A6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5CC49FC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CED0A37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 w:tplc="453A3CA4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C002926E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09206A3E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4D1EFF7E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30F69E42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F08845B8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9B299E"/>
    <w:multiLevelType w:val="multilevel"/>
    <w:tmpl w:val="9B046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4513CE"/>
    <w:multiLevelType w:val="hybridMultilevel"/>
    <w:tmpl w:val="2F1E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52E2"/>
    <w:multiLevelType w:val="hybridMultilevel"/>
    <w:tmpl w:val="1B10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3608"/>
    <w:multiLevelType w:val="hybridMultilevel"/>
    <w:tmpl w:val="BA5E5B6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5C3"/>
    <w:multiLevelType w:val="hybridMultilevel"/>
    <w:tmpl w:val="AFF2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C4925"/>
    <w:multiLevelType w:val="hybridMultilevel"/>
    <w:tmpl w:val="9B824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07AA"/>
    <w:multiLevelType w:val="hybridMultilevel"/>
    <w:tmpl w:val="8E0A7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57F"/>
    <w:multiLevelType w:val="hybridMultilevel"/>
    <w:tmpl w:val="CB44A1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DE1"/>
    <w:multiLevelType w:val="hybridMultilevel"/>
    <w:tmpl w:val="E52C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35D4"/>
    <w:multiLevelType w:val="hybridMultilevel"/>
    <w:tmpl w:val="1B10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9F0"/>
    <w:multiLevelType w:val="hybridMultilevel"/>
    <w:tmpl w:val="5A4C8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8B2E04"/>
    <w:multiLevelType w:val="hybridMultilevel"/>
    <w:tmpl w:val="D1B460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0BC"/>
    <w:multiLevelType w:val="multilevel"/>
    <w:tmpl w:val="6D9C6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E6203A3"/>
    <w:multiLevelType w:val="hybridMultilevel"/>
    <w:tmpl w:val="A59E3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154"/>
    <w:multiLevelType w:val="hybridMultilevel"/>
    <w:tmpl w:val="1B10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2935">
    <w:abstractNumId w:val="14"/>
  </w:num>
  <w:num w:numId="2" w16cid:durableId="273442229">
    <w:abstractNumId w:val="2"/>
  </w:num>
  <w:num w:numId="3" w16cid:durableId="526603568">
    <w:abstractNumId w:val="16"/>
  </w:num>
  <w:num w:numId="4" w16cid:durableId="570770042">
    <w:abstractNumId w:val="4"/>
  </w:num>
  <w:num w:numId="5" w16cid:durableId="470830890">
    <w:abstractNumId w:val="15"/>
  </w:num>
  <w:num w:numId="6" w16cid:durableId="1495141614">
    <w:abstractNumId w:val="5"/>
  </w:num>
  <w:num w:numId="7" w16cid:durableId="862091477">
    <w:abstractNumId w:val="7"/>
  </w:num>
  <w:num w:numId="8" w16cid:durableId="1164973513">
    <w:abstractNumId w:val="13"/>
  </w:num>
  <w:num w:numId="9" w16cid:durableId="976031933">
    <w:abstractNumId w:val="9"/>
  </w:num>
  <w:num w:numId="10" w16cid:durableId="1660766822">
    <w:abstractNumId w:val="1"/>
  </w:num>
  <w:num w:numId="11" w16cid:durableId="1433355689">
    <w:abstractNumId w:val="8"/>
  </w:num>
  <w:num w:numId="12" w16cid:durableId="2098136623">
    <w:abstractNumId w:val="10"/>
  </w:num>
  <w:num w:numId="13" w16cid:durableId="100801195">
    <w:abstractNumId w:val="11"/>
  </w:num>
  <w:num w:numId="14" w16cid:durableId="286812851">
    <w:abstractNumId w:val="3"/>
  </w:num>
  <w:num w:numId="15" w16cid:durableId="873662052">
    <w:abstractNumId w:val="6"/>
  </w:num>
  <w:num w:numId="16" w16cid:durableId="1356350511">
    <w:abstractNumId w:val="0"/>
  </w:num>
  <w:num w:numId="17" w16cid:durableId="234097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BB"/>
    <w:rsid w:val="0003406F"/>
    <w:rsid w:val="00037BD3"/>
    <w:rsid w:val="000407D0"/>
    <w:rsid w:val="000444DD"/>
    <w:rsid w:val="000D410F"/>
    <w:rsid w:val="001323C7"/>
    <w:rsid w:val="00195E51"/>
    <w:rsid w:val="00221D25"/>
    <w:rsid w:val="0027317C"/>
    <w:rsid w:val="002A5674"/>
    <w:rsid w:val="003333B9"/>
    <w:rsid w:val="00363143"/>
    <w:rsid w:val="00366D2E"/>
    <w:rsid w:val="00370654"/>
    <w:rsid w:val="003A4267"/>
    <w:rsid w:val="00425649"/>
    <w:rsid w:val="00447337"/>
    <w:rsid w:val="0051191B"/>
    <w:rsid w:val="005802D6"/>
    <w:rsid w:val="005C0AE2"/>
    <w:rsid w:val="00601032"/>
    <w:rsid w:val="006100F5"/>
    <w:rsid w:val="00674AEE"/>
    <w:rsid w:val="006D2673"/>
    <w:rsid w:val="00705623"/>
    <w:rsid w:val="00734AF5"/>
    <w:rsid w:val="00734F13"/>
    <w:rsid w:val="00802007"/>
    <w:rsid w:val="008211BE"/>
    <w:rsid w:val="008777BF"/>
    <w:rsid w:val="009B2802"/>
    <w:rsid w:val="009B58FA"/>
    <w:rsid w:val="00A21501"/>
    <w:rsid w:val="00A33EE8"/>
    <w:rsid w:val="00A57631"/>
    <w:rsid w:val="00A65D05"/>
    <w:rsid w:val="00AC0F47"/>
    <w:rsid w:val="00AE6186"/>
    <w:rsid w:val="00AE6E87"/>
    <w:rsid w:val="00B50F97"/>
    <w:rsid w:val="00BF5F8C"/>
    <w:rsid w:val="00C43D6E"/>
    <w:rsid w:val="00D365AB"/>
    <w:rsid w:val="00D76774"/>
    <w:rsid w:val="00DA56C0"/>
    <w:rsid w:val="00DD2031"/>
    <w:rsid w:val="00DD4188"/>
    <w:rsid w:val="00DD442B"/>
    <w:rsid w:val="00E05301"/>
    <w:rsid w:val="00E327C9"/>
    <w:rsid w:val="00E3314A"/>
    <w:rsid w:val="00E7516A"/>
    <w:rsid w:val="00EA1D4B"/>
    <w:rsid w:val="00EA3EBB"/>
    <w:rsid w:val="00EC1177"/>
    <w:rsid w:val="00F0719A"/>
    <w:rsid w:val="00F23D5D"/>
    <w:rsid w:val="00F5597C"/>
    <w:rsid w:val="00F84B83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0DA3"/>
  <w15:docId w15:val="{206AE18D-A192-4FB2-AB4D-D8729EE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Verdana" w:eastAsia="Verdana" w:hAnsi="Verdana" w:cs="Verdana"/>
      <w:b/>
      <w:color w:val="616E1C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39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59"/>
    <w:rsid w:val="00F93961"/>
    <w:rPr>
      <w:rFonts w:asciiTheme="minorHAnsi" w:eastAsiaTheme="minorEastAsia" w:hAnsiTheme="minorHAnsi" w:cstheme="minorBidi"/>
      <w:sz w:val="22"/>
      <w:szCs w:val="22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3EE8"/>
    <w:pPr>
      <w:widowControl w:val="0"/>
      <w:autoSpaceDE w:val="0"/>
      <w:autoSpaceDN w:val="0"/>
    </w:pPr>
    <w:rPr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A215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5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76774"/>
    <w:pPr>
      <w:widowControl w:val="0"/>
      <w:autoSpaceDE w:val="0"/>
      <w:autoSpaceDN w:val="0"/>
    </w:pPr>
    <w:rPr>
      <w:rFonts w:ascii="Georgia" w:eastAsia="Georgia" w:hAnsi="Georgia" w:cs="Georgi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6774"/>
    <w:rPr>
      <w:rFonts w:ascii="Georgia" w:eastAsia="Georgia" w:hAnsi="Georgia" w:cs="Georgi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20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1D4B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bakdas.gc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Dhunusmita Barman</dc:creator>
  <cp:lastModifiedBy>STABAK DAS</cp:lastModifiedBy>
  <cp:revision>15</cp:revision>
  <dcterms:created xsi:type="dcterms:W3CDTF">2025-09-02T04:25:00Z</dcterms:created>
  <dcterms:modified xsi:type="dcterms:W3CDTF">2025-09-02T07:36:00Z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9b417dbd84359dbb9902a2b32d16b0a6697325b37ce65c7f01efd9593e53950a</vt:lpwstr>
  </property>
</Properties>
</file>