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2AA671" w:rsidR="00525270" w:rsidRPr="00BA7E78" w:rsidRDefault="00D94ADF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>
        <w:rPr>
          <w:rFonts w:eastAsia="Calibri"/>
          <w:color w:val="000000"/>
          <w:u w:val="single"/>
        </w:rPr>
        <w:t>RESUME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22C595B5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30406C">
        <w:rPr>
          <w:rFonts w:eastAsia="Calibri"/>
          <w:color w:val="000000"/>
        </w:rPr>
        <w:t>LIMA PATOWARY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49F3CE05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Pr="00BA7E78">
        <w:rPr>
          <w:rFonts w:eastAsia="Calibri"/>
          <w:color w:val="000000"/>
        </w:rPr>
        <w:tab/>
      </w:r>
      <w:r w:rsidR="0030406C">
        <w:rPr>
          <w:rFonts w:eastAsia="Calibri"/>
          <w:color w:val="000000"/>
        </w:rPr>
        <w:t>ASSISTANT PROFESSOR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5EE440DA" w14:textId="7342D5B6" w:rsidR="00267C0C" w:rsidRDefault="00C345F3" w:rsidP="002678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</w:r>
      <w:r w:rsidR="002678B1">
        <w:rPr>
          <w:rFonts w:eastAsia="Calibri"/>
          <w:color w:val="000000"/>
        </w:rPr>
        <w:t xml:space="preserve">GIRIJANANDA CHOWDHURY </w:t>
      </w:r>
      <w:r w:rsidR="009E5CDE">
        <w:rPr>
          <w:rFonts w:eastAsia="Calibri"/>
          <w:color w:val="000000"/>
        </w:rPr>
        <w:t>UNIVERSITY</w:t>
      </w:r>
      <w:r w:rsidR="002678B1">
        <w:rPr>
          <w:rFonts w:eastAsia="Calibri"/>
          <w:color w:val="000000"/>
        </w:rPr>
        <w:t>, HATKHOWAPARA, AZARA, KAMRUP (M)</w:t>
      </w:r>
      <w:r w:rsidR="009E5CDE">
        <w:rPr>
          <w:rFonts w:eastAsia="Calibri"/>
          <w:color w:val="000000"/>
        </w:rPr>
        <w:t>,</w:t>
      </w:r>
      <w:r w:rsidR="002678B1">
        <w:rPr>
          <w:rFonts w:eastAsia="Calibri"/>
          <w:color w:val="000000"/>
        </w:rPr>
        <w:t xml:space="preserve"> 781017 </w:t>
      </w:r>
    </w:p>
    <w:p w14:paraId="2D20666E" w14:textId="05453B2B" w:rsidR="002678B1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>Mobile</w:t>
      </w:r>
      <w:r w:rsidR="00267C0C">
        <w:rPr>
          <w:rFonts w:eastAsia="Calibri"/>
          <w:color w:val="000000"/>
        </w:rPr>
        <w:t xml:space="preserve"> No.</w:t>
      </w:r>
      <w:r w:rsidRPr="00BA7E78">
        <w:rPr>
          <w:rFonts w:eastAsia="Calibri"/>
          <w:color w:val="000000"/>
        </w:rPr>
        <w:t xml:space="preserve">: </w:t>
      </w:r>
      <w:r w:rsidR="002678B1">
        <w:rPr>
          <w:rFonts w:eastAsia="Calibri"/>
          <w:color w:val="000000"/>
        </w:rPr>
        <w:t>846586569</w:t>
      </w:r>
    </w:p>
    <w:p w14:paraId="0000001A" w14:textId="532BE956" w:rsidR="00525270" w:rsidRPr="004A482A" w:rsidRDefault="00267C0C" w:rsidP="004A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D94ADF">
        <w:rPr>
          <w:rFonts w:eastAsia="Calibri"/>
          <w:color w:val="000000"/>
        </w:rPr>
        <w:t>lima</w:t>
      </w:r>
      <w:r w:rsidR="004A482A">
        <w:rPr>
          <w:rFonts w:eastAsia="Calibri"/>
          <w:color w:val="000000"/>
        </w:rPr>
        <w:t>_pharmag</w:t>
      </w:r>
      <w:r w:rsidR="00D94ADF">
        <w:rPr>
          <w:rFonts w:eastAsia="Calibri"/>
          <w:color w:val="000000"/>
        </w:rPr>
        <w:t>@</w:t>
      </w:r>
      <w:r w:rsidR="004A482A">
        <w:rPr>
          <w:rFonts w:eastAsia="Calibri"/>
          <w:color w:val="000000"/>
        </w:rPr>
        <w:t>gcuniversity.ac.in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14:paraId="0000001B" w14:textId="2A42C1A6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2678B1">
        <w:rPr>
          <w:rFonts w:eastAsia="Calibri"/>
          <w:color w:val="000000"/>
        </w:rPr>
        <w:t>03/01/1994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DD2CA4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color w:val="000000"/>
          <w:u w:val="single"/>
        </w:rPr>
      </w:pPr>
      <w:r w:rsidRPr="00DD2CA4">
        <w:rPr>
          <w:b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DD2CA4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3851FF6F" w14:textId="77777777" w:rsidR="00267C0C" w:rsidRPr="006F2F20" w:rsidRDefault="00267C0C" w:rsidP="00DD2CA4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3CC121F0" w14:textId="77777777" w:rsidR="00267C0C" w:rsidRPr="006F2F20" w:rsidRDefault="00267C0C" w:rsidP="00DD2CA4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83FBB25" w14:textId="77777777" w:rsidR="00267C0C" w:rsidRPr="006F2F20" w:rsidRDefault="00267C0C" w:rsidP="00DD2CA4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1FFB54CF" w14:textId="77777777" w:rsidR="00267C0C" w:rsidRPr="006F2F20" w:rsidRDefault="00267C0C" w:rsidP="00DD2CA4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07F13EED" w14:textId="77777777" w:rsidR="00267C0C" w:rsidRPr="006F2F20" w:rsidRDefault="00267C0C" w:rsidP="00DD2CA4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267C0C" w:rsidRPr="006F2F20" w14:paraId="3810382F" w14:textId="77777777" w:rsidTr="00DD2CA4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3E5C526D" w14:textId="77777777" w:rsidR="00267C0C" w:rsidRPr="006F2F20" w:rsidRDefault="00267C0C" w:rsidP="00DD2CA4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76D2F90F" w14:textId="77777777" w:rsidR="00267C0C" w:rsidRPr="006F2F20" w:rsidRDefault="00267C0C" w:rsidP="00DD2CA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6A9B002" w14:textId="77777777" w:rsidR="00267C0C" w:rsidRPr="006F2F20" w:rsidRDefault="00267C0C" w:rsidP="00DD2CA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6D20470" w14:textId="77777777" w:rsidR="00267C0C" w:rsidRPr="006F2F20" w:rsidRDefault="00267C0C" w:rsidP="00DD2CA4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4200E9A5" w14:textId="77777777" w:rsidR="00267C0C" w:rsidRPr="006F2F20" w:rsidRDefault="00267C0C" w:rsidP="00DD2CA4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30406C" w:rsidRPr="006F2F20" w14:paraId="175E00BE" w14:textId="77777777" w:rsidTr="004A482A">
        <w:trPr>
          <w:trHeight w:val="729"/>
        </w:trPr>
        <w:tc>
          <w:tcPr>
            <w:tcW w:w="524" w:type="dxa"/>
          </w:tcPr>
          <w:p w14:paraId="33915D93" w14:textId="77777777" w:rsidR="0030406C" w:rsidRPr="006F2F20" w:rsidRDefault="0030406C" w:rsidP="0030406C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  <w:vAlign w:val="center"/>
          </w:tcPr>
          <w:p w14:paraId="6ABFB16F" w14:textId="77777777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  <w:vAlign w:val="center"/>
          </w:tcPr>
          <w:p w14:paraId="5706D1C7" w14:textId="4BD1F49A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2410" w:type="dxa"/>
            <w:vAlign w:val="center"/>
          </w:tcPr>
          <w:p w14:paraId="3BAAB30F" w14:textId="50A19FB8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SEBA</w:t>
            </w:r>
          </w:p>
        </w:tc>
        <w:tc>
          <w:tcPr>
            <w:tcW w:w="3543" w:type="dxa"/>
            <w:vAlign w:val="center"/>
          </w:tcPr>
          <w:p w14:paraId="1EA41247" w14:textId="77777777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0406C" w:rsidRPr="006F2F20" w14:paraId="2DED38BA" w14:textId="77777777" w:rsidTr="004A482A">
        <w:trPr>
          <w:trHeight w:val="731"/>
        </w:trPr>
        <w:tc>
          <w:tcPr>
            <w:tcW w:w="524" w:type="dxa"/>
          </w:tcPr>
          <w:p w14:paraId="0C4F2F6D" w14:textId="77777777" w:rsidR="0030406C" w:rsidRPr="006F2F20" w:rsidRDefault="0030406C" w:rsidP="0030406C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  <w:vAlign w:val="center"/>
          </w:tcPr>
          <w:p w14:paraId="54DB1721" w14:textId="77777777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  <w:vAlign w:val="center"/>
          </w:tcPr>
          <w:p w14:paraId="74131F1B" w14:textId="637945A3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2410" w:type="dxa"/>
            <w:vAlign w:val="center"/>
          </w:tcPr>
          <w:p w14:paraId="1C9D5203" w14:textId="3E71585B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AHSEC</w:t>
            </w:r>
          </w:p>
        </w:tc>
        <w:tc>
          <w:tcPr>
            <w:tcW w:w="3543" w:type="dxa"/>
            <w:vAlign w:val="center"/>
          </w:tcPr>
          <w:p w14:paraId="5A5FF2AA" w14:textId="77777777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0406C" w:rsidRPr="006F2F20" w14:paraId="5AE4AF33" w14:textId="77777777" w:rsidTr="004A482A">
        <w:trPr>
          <w:trHeight w:val="729"/>
        </w:trPr>
        <w:tc>
          <w:tcPr>
            <w:tcW w:w="524" w:type="dxa"/>
          </w:tcPr>
          <w:p w14:paraId="00A610AA" w14:textId="77777777" w:rsidR="0030406C" w:rsidRPr="006F2F20" w:rsidRDefault="0030406C" w:rsidP="0030406C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  <w:vAlign w:val="center"/>
          </w:tcPr>
          <w:p w14:paraId="7DD9FC1B" w14:textId="675DE79D" w:rsidR="0030406C" w:rsidRPr="006F2F20" w:rsidRDefault="00594D74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B. Pharm</w:t>
            </w:r>
          </w:p>
        </w:tc>
        <w:tc>
          <w:tcPr>
            <w:tcW w:w="2268" w:type="dxa"/>
            <w:vAlign w:val="center"/>
          </w:tcPr>
          <w:p w14:paraId="2EA99A69" w14:textId="1D57623E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410" w:type="dxa"/>
            <w:vAlign w:val="center"/>
          </w:tcPr>
          <w:p w14:paraId="3B95843D" w14:textId="3C60AD6E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Dibrugarh University</w:t>
            </w:r>
          </w:p>
        </w:tc>
        <w:tc>
          <w:tcPr>
            <w:tcW w:w="3543" w:type="dxa"/>
            <w:vAlign w:val="center"/>
          </w:tcPr>
          <w:p w14:paraId="71FEE6AF" w14:textId="6BAD62F9" w:rsidR="0030406C" w:rsidRPr="006F2F20" w:rsidRDefault="002678B1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</w:tc>
      </w:tr>
      <w:tr w:rsidR="0030406C" w:rsidRPr="006F2F20" w14:paraId="79DD0AF9" w14:textId="77777777" w:rsidTr="004A482A">
        <w:trPr>
          <w:trHeight w:val="732"/>
        </w:trPr>
        <w:tc>
          <w:tcPr>
            <w:tcW w:w="524" w:type="dxa"/>
          </w:tcPr>
          <w:p w14:paraId="12221976" w14:textId="77777777" w:rsidR="0030406C" w:rsidRPr="006F2F20" w:rsidRDefault="0030406C" w:rsidP="0030406C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  <w:vAlign w:val="center"/>
          </w:tcPr>
          <w:p w14:paraId="0A3D41E0" w14:textId="0B8E90CE" w:rsidR="0030406C" w:rsidRPr="006F2F20" w:rsidRDefault="00594D74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M. Pharm.</w:t>
            </w:r>
          </w:p>
        </w:tc>
        <w:tc>
          <w:tcPr>
            <w:tcW w:w="2268" w:type="dxa"/>
            <w:vAlign w:val="center"/>
          </w:tcPr>
          <w:p w14:paraId="6B14D855" w14:textId="63EA24AF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410" w:type="dxa"/>
            <w:vAlign w:val="center"/>
          </w:tcPr>
          <w:p w14:paraId="19BC2A4B" w14:textId="288E319B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Dibrugarh University</w:t>
            </w:r>
          </w:p>
        </w:tc>
        <w:tc>
          <w:tcPr>
            <w:tcW w:w="3543" w:type="dxa"/>
            <w:vAlign w:val="center"/>
          </w:tcPr>
          <w:p w14:paraId="62AF4AFF" w14:textId="4B0A9E2B" w:rsidR="0030406C" w:rsidRPr="006F2F20" w:rsidRDefault="0030406C" w:rsidP="004A48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Pharmaceutical Chemistry</w:t>
            </w:r>
          </w:p>
        </w:tc>
      </w:tr>
    </w:tbl>
    <w:p w14:paraId="16C7F7E6" w14:textId="77777777" w:rsidR="00CB2059" w:rsidRDefault="00CB2059" w:rsidP="00CB20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</w:p>
    <w:p w14:paraId="0000001F" w14:textId="1B4DE7F2" w:rsidR="00525270" w:rsidRPr="00CB2059" w:rsidRDefault="00C345F3" w:rsidP="00CB20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="0030406C">
        <w:rPr>
          <w:rFonts w:eastAsia="Calibri"/>
          <w:color w:val="000000"/>
        </w:rPr>
        <w:t xml:space="preserve"> English, Assamese</w:t>
      </w:r>
      <w:r w:rsidR="002678B1">
        <w:rPr>
          <w:rFonts w:eastAsia="Calibri"/>
          <w:color w:val="000000"/>
        </w:rPr>
        <w:t>, Hindi (Read, Write and Speak)</w:t>
      </w:r>
      <w:r w:rsidR="0030406C">
        <w:rPr>
          <w:rFonts w:eastAsia="Calibri"/>
          <w:color w:val="000000"/>
        </w:rPr>
        <w:t xml:space="preserve"> </w:t>
      </w:r>
    </w:p>
    <w:p w14:paraId="00000022" w14:textId="1209785F" w:rsidR="00525270" w:rsidRPr="00BA7E78" w:rsidRDefault="00BA7E78" w:rsidP="00CB20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CB2059">
        <w:rPr>
          <w:rFonts w:eastAsia="Calibri"/>
          <w:color w:val="000000"/>
        </w:rPr>
        <w:t xml:space="preserve"> Teaching experience- </w:t>
      </w:r>
      <w:r w:rsidR="00D94ADF">
        <w:rPr>
          <w:rFonts w:eastAsia="Calibri"/>
          <w:color w:val="000000"/>
        </w:rPr>
        <w:t>5 years and 5 months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14:paraId="157748B2" w14:textId="77777777" w:rsidR="00CB2059" w:rsidRDefault="00CB2059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</w:p>
    <w:p w14:paraId="726CEA63" w14:textId="77777777" w:rsidR="00CB2059" w:rsidRDefault="00CB2059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</w:p>
    <w:p w14:paraId="56833F74" w14:textId="77777777" w:rsidR="004A482A" w:rsidRDefault="004A482A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</w:p>
    <w:p w14:paraId="4670C9FE" w14:textId="77777777" w:rsidR="004A482A" w:rsidRDefault="004A482A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</w:p>
    <w:p w14:paraId="00000027" w14:textId="1C2C8166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lastRenderedPageBreak/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7E9F8AAB" w14:textId="77777777" w:rsidR="00D44A1B" w:rsidRDefault="00D44A1B" w:rsidP="00D44A1B">
      <w:pPr>
        <w:spacing w:before="120" w:line="36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PAPER PUBLICATION</w:t>
      </w:r>
    </w:p>
    <w:p w14:paraId="7F4A9663" w14:textId="1F8F084F" w:rsidR="00DA2934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L.,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&amp; Borthakur, M. S. (2022). Computational studies of </w:t>
      </w:r>
      <w:proofErr w:type="spellStart"/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Bridelia</w:t>
      </w:r>
      <w:proofErr w:type="spellEnd"/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retusa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phytochemicals for the identification of promising molecules with inhibitory potential against the spike protein and papain-like protease of SARS-CoV-2.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Sciences of Phytochemistry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(1), 29-41.</w:t>
      </w:r>
    </w:p>
    <w:p w14:paraId="4D3E8B0D" w14:textId="3FAC094E" w:rsidR="00DA2934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Akhtar, J., &amp; </w:t>
      </w: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. (2022). 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Bambusa vulgaris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: A comprehensive review of its traditional uses, phytochemicals and pharmacological activities.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Sciences of Phytochemistry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(2), 11-21.</w:t>
      </w:r>
    </w:p>
    <w:p w14:paraId="45EDB985" w14:textId="29C22933" w:rsidR="00DA2934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Kikon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, R., Chetia, D., Borthakur, M. S., </w:t>
      </w: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L.,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Tayeng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, D., &amp;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Zothantluanga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, J. H. (2022). 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In-silico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design and screening of quinolone derivatives against gyrase of 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Staphylococcus aureus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Current Trends in Pharmaceutical Research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p w14:paraId="3A0CBE89" w14:textId="3203E0D6" w:rsidR="00DA2934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., Kashyap, P., Chetia, D., &amp; Gogoi, N. (2021). Docking based virtual screening of some new 4-aminoquinolines against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PfCRT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Current Trends in Pharmaceutical Research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p w14:paraId="7751F11C" w14:textId="78D57AC3" w:rsidR="00DA2934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Sangma, C. D., Chetia, D., Borthakur, M. S., </w:t>
      </w: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L.,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&amp;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Tayeng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, D. (2022). In-silico design and screening of cephalosporin derivatives for their inhibitory potential against Haemophilus influenza.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Sciences of Phytochemistry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(2), 1-10.</w:t>
      </w:r>
    </w:p>
    <w:p w14:paraId="00000038" w14:textId="445074BE" w:rsidR="00525270" w:rsidRPr="00D44A1B" w:rsidRDefault="00DA2934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D44A1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Patowary, L.,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Sarma, M.,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Zothantluanga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, J. H., &amp; Chetia, D. (2022). Repurposing of </w:t>
      </w:r>
      <w:r w:rsidR="00EA24B0" w:rsidRPr="00D44A1B">
        <w:rPr>
          <w:rFonts w:ascii="Times New Roman" w:hAnsi="Times New Roman" w:cs="Times New Roman"/>
          <w:color w:val="222222"/>
          <w:shd w:val="clear" w:color="auto" w:fill="FFFFFF"/>
        </w:rPr>
        <w:t>FDA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 xml:space="preserve"> approved drugs having structural similarity to artemisinin against </w:t>
      </w:r>
      <w:proofErr w:type="spellStart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PfDHFR</w:t>
      </w:r>
      <w:proofErr w:type="spellEnd"/>
      <w:r w:rsidRPr="00D44A1B">
        <w:rPr>
          <w:rFonts w:ascii="Times New Roman" w:hAnsi="Times New Roman" w:cs="Times New Roman"/>
          <w:color w:val="222222"/>
          <w:shd w:val="clear" w:color="auto" w:fill="FFFFFF"/>
        </w:rPr>
        <w:t>-TS through molecular docking and molecular dynamics simulation studies.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Current Trends in Pharmaceutical Research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D44A1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 w:rsidRPr="00D44A1B">
        <w:rPr>
          <w:rFonts w:ascii="Times New Roman" w:hAnsi="Times New Roman" w:cs="Times New Roman"/>
          <w:color w:val="222222"/>
          <w:shd w:val="clear" w:color="auto" w:fill="FFFFFF"/>
        </w:rPr>
        <w:t>(2).</w:t>
      </w:r>
    </w:p>
    <w:p w14:paraId="01930EA8" w14:textId="4849E747" w:rsidR="00C62D47" w:rsidRPr="00D44A1B" w:rsidRDefault="00C62D47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Zaman, A., Kumar, A., </w:t>
      </w:r>
      <w:proofErr w:type="spellStart"/>
      <w:proofErr w:type="gramStart"/>
      <w:r w:rsidRPr="00D44A1B">
        <w:rPr>
          <w:rFonts w:ascii="Times New Roman" w:eastAsia="Calibri" w:hAnsi="Times New Roman" w:cs="Times New Roman"/>
          <w:color w:val="000000"/>
          <w:lang w:val="en-US"/>
        </w:rPr>
        <w:t>Kumar,S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>.</w:t>
      </w:r>
      <w:proofErr w:type="gram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</w:t>
      </w:r>
      <w:proofErr w:type="spellStart"/>
      <w:proofErr w:type="gramStart"/>
      <w:r w:rsidRPr="00D44A1B">
        <w:rPr>
          <w:rFonts w:ascii="Times New Roman" w:eastAsia="Calibri" w:hAnsi="Times New Roman" w:cs="Times New Roman"/>
          <w:b/>
          <w:bCs/>
          <w:color w:val="000000"/>
          <w:lang w:val="en-US"/>
        </w:rPr>
        <w:t>Patowary,L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>.</w:t>
      </w:r>
      <w:proofErr w:type="gram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Kushari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S., &amp;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Ovung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L. (2023). Bioactive components of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Paederia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foetida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 Linn. and its role in disease management. </w:t>
      </w:r>
      <w:r w:rsidRPr="00D44A1B">
        <w:rPr>
          <w:rFonts w:ascii="Times New Roman" w:eastAsia="Calibri" w:hAnsi="Times New Roman" w:cs="Times New Roman"/>
          <w:i/>
          <w:iCs/>
          <w:color w:val="000000"/>
          <w:lang w:val="en-US"/>
        </w:rPr>
        <w:t>International Journal of Pharmaceutical Sciences and Research,</w:t>
      </w:r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 14(8), 3686-3693</w:t>
      </w:r>
      <w:r w:rsidR="00445A66" w:rsidRPr="00D44A1B">
        <w:rPr>
          <w:rFonts w:ascii="Times New Roman" w:eastAsia="Calibri" w:hAnsi="Times New Roman" w:cs="Times New Roman"/>
          <w:color w:val="000000"/>
          <w:lang w:val="en-US"/>
        </w:rPr>
        <w:t>.</w:t>
      </w:r>
    </w:p>
    <w:p w14:paraId="3298666A" w14:textId="72540501" w:rsidR="00445A66" w:rsidRPr="00D94ADF" w:rsidRDefault="00445A66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Zothantluanga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J. H., Umar, A. K., Ali Eltayb, W., </w:t>
      </w:r>
      <w:r w:rsidRPr="00D44A1B">
        <w:rPr>
          <w:rFonts w:ascii="Times New Roman" w:eastAsia="Calibri" w:hAnsi="Times New Roman" w:cs="Times New Roman"/>
          <w:b/>
          <w:bCs/>
          <w:color w:val="000000"/>
          <w:lang w:val="en-US"/>
        </w:rPr>
        <w:t>Patowary, L.,</w:t>
      </w:r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 Borthakur, M. S.,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Tayeng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, D., &amp; Chetia, D. (2023). An In-Silico Investigation on the Molecular Interactions between Ellagic Acid and </w:t>
      </w:r>
      <w:proofErr w:type="spellStart"/>
      <w:r w:rsidRPr="00D44A1B">
        <w:rPr>
          <w:rFonts w:ascii="Times New Roman" w:eastAsia="Calibri" w:hAnsi="Times New Roman" w:cs="Times New Roman"/>
          <w:color w:val="000000"/>
          <w:lang w:val="en-US"/>
        </w:rPr>
        <w:t>Pf</w:t>
      </w:r>
      <w:proofErr w:type="spellEnd"/>
      <w:r w:rsidRPr="00D44A1B">
        <w:rPr>
          <w:rFonts w:ascii="Times New Roman" w:eastAsia="Calibri" w:hAnsi="Times New Roman" w:cs="Times New Roman"/>
          <w:color w:val="000000"/>
          <w:lang w:val="en-US"/>
        </w:rPr>
        <w:t xml:space="preserve"> DHFR-TS. </w:t>
      </w:r>
      <w:r w:rsidRPr="00D44A1B">
        <w:rPr>
          <w:rFonts w:ascii="Times New Roman" w:eastAsia="Calibri" w:hAnsi="Times New Roman" w:cs="Times New Roman"/>
          <w:i/>
          <w:iCs/>
          <w:color w:val="000000"/>
          <w:lang w:val="en-US"/>
        </w:rPr>
        <w:t>Polycyclic Aromatic Compounds</w:t>
      </w:r>
      <w:r w:rsidRPr="00D44A1B">
        <w:rPr>
          <w:rFonts w:ascii="Times New Roman" w:eastAsia="Calibri" w:hAnsi="Times New Roman" w:cs="Times New Roman"/>
          <w:color w:val="000000"/>
          <w:lang w:val="en-US"/>
        </w:rPr>
        <w:t>, 1-22.</w:t>
      </w:r>
    </w:p>
    <w:p w14:paraId="6CBFBA2A" w14:textId="73732D15" w:rsidR="00D94ADF" w:rsidRPr="00D94ADF" w:rsidRDefault="00D94ADF" w:rsidP="00CB205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94ADF">
        <w:rPr>
          <w:rFonts w:ascii="Times New Roman" w:eastAsia="Calibri" w:hAnsi="Times New Roman" w:cs="Times New Roman"/>
          <w:color w:val="000000"/>
          <w:lang w:val="en-US"/>
        </w:rPr>
        <w:t xml:space="preserve">Saikia, T., Rajak, P., Sahu, B. P., &amp; </w:t>
      </w:r>
      <w:r w:rsidRPr="008515F9">
        <w:rPr>
          <w:rFonts w:ascii="Times New Roman" w:eastAsia="Calibri" w:hAnsi="Times New Roman" w:cs="Times New Roman"/>
          <w:b/>
          <w:bCs/>
          <w:color w:val="000000"/>
          <w:lang w:val="en-US"/>
        </w:rPr>
        <w:t>Patowary, L</w:t>
      </w:r>
      <w:r w:rsidRPr="00D94ADF">
        <w:rPr>
          <w:rFonts w:ascii="Times New Roman" w:eastAsia="Calibri" w:hAnsi="Times New Roman" w:cs="Times New Roman"/>
          <w:color w:val="000000"/>
          <w:lang w:val="en-US"/>
        </w:rPr>
        <w:t>. (2024). Enhanced Lung Cancer Therapy via Co-Encapsulation of Docetaxel and Betulinic Acid. </w:t>
      </w:r>
      <w:r w:rsidRPr="00D94ADF">
        <w:rPr>
          <w:rFonts w:ascii="Times New Roman" w:eastAsia="Calibri" w:hAnsi="Times New Roman" w:cs="Times New Roman"/>
          <w:i/>
          <w:iCs/>
          <w:color w:val="000000"/>
          <w:lang w:val="en-US"/>
        </w:rPr>
        <w:t>Drugs and Drug Candidates</w:t>
      </w:r>
      <w:r w:rsidRPr="00D94ADF">
        <w:rPr>
          <w:rFonts w:ascii="Times New Roman" w:eastAsia="Calibri" w:hAnsi="Times New Roman" w:cs="Times New Roman"/>
          <w:color w:val="000000"/>
          <w:lang w:val="en-US"/>
        </w:rPr>
        <w:t>, </w:t>
      </w:r>
      <w:r w:rsidRPr="00D94ADF">
        <w:rPr>
          <w:rFonts w:ascii="Times New Roman" w:eastAsia="Calibri" w:hAnsi="Times New Roman" w:cs="Times New Roman"/>
          <w:i/>
          <w:iCs/>
          <w:color w:val="000000"/>
          <w:lang w:val="en-US"/>
        </w:rPr>
        <w:t>3</w:t>
      </w:r>
      <w:r w:rsidRPr="00D94ADF">
        <w:rPr>
          <w:rFonts w:ascii="Times New Roman" w:eastAsia="Calibri" w:hAnsi="Times New Roman" w:cs="Times New Roman"/>
          <w:color w:val="000000"/>
          <w:lang w:val="en-US"/>
        </w:rPr>
        <w:t>(3), 566-597.</w:t>
      </w:r>
    </w:p>
    <w:p w14:paraId="7A09F11D" w14:textId="77777777" w:rsidR="004A482A" w:rsidRPr="00DD2CA4" w:rsidRDefault="00D94ADF" w:rsidP="004A482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94ADF">
        <w:rPr>
          <w:rFonts w:ascii="Times New Roman" w:eastAsia="Calibri" w:hAnsi="Times New Roman" w:cs="Times New Roman"/>
          <w:color w:val="000000"/>
          <w:lang w:val="en-US"/>
        </w:rPr>
        <w:lastRenderedPageBreak/>
        <w:t xml:space="preserve">Saikia, T., Khanam, A., Ahmed, N., Bharali, A., Kalita, T., Rajak, P., ... &amp; </w:t>
      </w:r>
      <w:r w:rsidRPr="008515F9">
        <w:rPr>
          <w:rFonts w:ascii="Times New Roman" w:eastAsia="Calibri" w:hAnsi="Times New Roman" w:cs="Times New Roman"/>
          <w:b/>
          <w:bCs/>
          <w:color w:val="000000"/>
          <w:lang w:val="en-US"/>
        </w:rPr>
        <w:t>Patowary, L.</w:t>
      </w:r>
      <w:r w:rsidRPr="00D94ADF">
        <w:rPr>
          <w:rFonts w:ascii="Times New Roman" w:eastAsia="Calibri" w:hAnsi="Times New Roman" w:cs="Times New Roman"/>
          <w:color w:val="000000"/>
          <w:lang w:val="en-US"/>
        </w:rPr>
        <w:t xml:space="preserve"> (2024). Disrupting </w:t>
      </w:r>
      <w:proofErr w:type="spellStart"/>
      <w:r w:rsidRPr="00D94ADF">
        <w:rPr>
          <w:rFonts w:ascii="Times New Roman" w:eastAsia="Calibri" w:hAnsi="Times New Roman" w:cs="Times New Roman"/>
          <w:color w:val="000000"/>
          <w:lang w:val="en-US"/>
        </w:rPr>
        <w:t>Tumour</w:t>
      </w:r>
      <w:proofErr w:type="spellEnd"/>
      <w:r w:rsidRPr="00D94ADF">
        <w:rPr>
          <w:rFonts w:ascii="Times New Roman" w:eastAsia="Calibri" w:hAnsi="Times New Roman" w:cs="Times New Roman"/>
          <w:color w:val="000000"/>
          <w:lang w:val="en-US"/>
        </w:rPr>
        <w:t xml:space="preserve"> Niches: Advanced Strategies for Targeting the </w:t>
      </w:r>
      <w:proofErr w:type="spellStart"/>
      <w:r w:rsidRPr="00D94ADF">
        <w:rPr>
          <w:rFonts w:ascii="Times New Roman" w:eastAsia="Calibri" w:hAnsi="Times New Roman" w:cs="Times New Roman"/>
          <w:color w:val="000000"/>
          <w:lang w:val="en-US"/>
        </w:rPr>
        <w:t>Tumour</w:t>
      </w:r>
      <w:proofErr w:type="spellEnd"/>
      <w:r w:rsidRPr="00D94ADF">
        <w:rPr>
          <w:rFonts w:ascii="Times New Roman" w:eastAsia="Calibri" w:hAnsi="Times New Roman" w:cs="Times New Roman"/>
          <w:color w:val="000000"/>
          <w:lang w:val="en-US"/>
        </w:rPr>
        <w:t xml:space="preserve"> Microenvironment </w:t>
      </w:r>
      <w:r w:rsidRPr="00DD2CA4">
        <w:rPr>
          <w:rFonts w:ascii="Times New Roman" w:eastAsia="Calibri" w:hAnsi="Times New Roman" w:cs="Times New Roman"/>
          <w:color w:val="000000"/>
          <w:lang w:val="en-US"/>
        </w:rPr>
        <w:t>in Cancer Therapy.</w:t>
      </w:r>
    </w:p>
    <w:p w14:paraId="6004BD01" w14:textId="626C912A" w:rsidR="004A482A" w:rsidRPr="00DD2CA4" w:rsidRDefault="004A482A" w:rsidP="004A482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D2CA4">
        <w:rPr>
          <w:rFonts w:ascii="Times New Roman" w:eastAsia="Calibri" w:hAnsi="Times New Roman" w:cs="Times New Roman"/>
          <w:color w:val="000000"/>
        </w:rPr>
        <w:t xml:space="preserve">Chutia, P., Chetia, P., </w:t>
      </w:r>
      <w:proofErr w:type="spellStart"/>
      <w:r w:rsidRPr="00DD2CA4">
        <w:rPr>
          <w:rFonts w:ascii="Times New Roman" w:eastAsia="Calibri" w:hAnsi="Times New Roman" w:cs="Times New Roman"/>
          <w:color w:val="000000"/>
        </w:rPr>
        <w:t>Mustaque</w:t>
      </w:r>
      <w:proofErr w:type="spellEnd"/>
      <w:r w:rsidRPr="00DD2CA4">
        <w:rPr>
          <w:rFonts w:ascii="Times New Roman" w:eastAsia="Calibri" w:hAnsi="Times New Roman" w:cs="Times New Roman"/>
          <w:color w:val="000000"/>
        </w:rPr>
        <w:t xml:space="preserve">, A. S., </w:t>
      </w:r>
      <w:proofErr w:type="spellStart"/>
      <w:r w:rsidRPr="00DD2CA4">
        <w:rPr>
          <w:rFonts w:ascii="Times New Roman" w:eastAsia="Calibri" w:hAnsi="Times New Roman" w:cs="Times New Roman"/>
          <w:color w:val="000000"/>
        </w:rPr>
        <w:t>Thakuria</w:t>
      </w:r>
      <w:proofErr w:type="spellEnd"/>
      <w:r w:rsidRPr="00DD2CA4">
        <w:rPr>
          <w:rFonts w:ascii="Times New Roman" w:eastAsia="Calibri" w:hAnsi="Times New Roman" w:cs="Times New Roman"/>
          <w:color w:val="000000"/>
        </w:rPr>
        <w:t>, R., Bora, A., &amp; Patowary, L. (2025). Linalool Alleviates Oxidative Stress and Inflammatory Markers in Rats with CFA-Induced Rheumatoid Arthritis. </w:t>
      </w:r>
      <w:r w:rsidRPr="00DD2CA4">
        <w:rPr>
          <w:rFonts w:ascii="Times New Roman" w:eastAsia="Calibri" w:hAnsi="Times New Roman" w:cs="Times New Roman"/>
          <w:i/>
          <w:iCs/>
          <w:color w:val="000000"/>
        </w:rPr>
        <w:t>Brazilian Archives of Biology and Technology</w:t>
      </w:r>
      <w:r w:rsidRPr="00DD2CA4">
        <w:rPr>
          <w:rFonts w:ascii="Times New Roman" w:eastAsia="Calibri" w:hAnsi="Times New Roman" w:cs="Times New Roman"/>
          <w:color w:val="000000"/>
        </w:rPr>
        <w:t>, </w:t>
      </w:r>
      <w:r w:rsidRPr="00DD2CA4">
        <w:rPr>
          <w:rFonts w:ascii="Times New Roman" w:eastAsia="Calibri" w:hAnsi="Times New Roman" w:cs="Times New Roman"/>
          <w:i/>
          <w:iCs/>
          <w:color w:val="000000"/>
        </w:rPr>
        <w:t>68</w:t>
      </w:r>
      <w:r w:rsidRPr="00DD2CA4">
        <w:rPr>
          <w:rFonts w:ascii="Times New Roman" w:eastAsia="Calibri" w:hAnsi="Times New Roman" w:cs="Times New Roman"/>
          <w:color w:val="000000"/>
        </w:rPr>
        <w:t>, e25240161.</w:t>
      </w:r>
    </w:p>
    <w:p w14:paraId="0B4F40E8" w14:textId="4B491FE8" w:rsidR="004A482A" w:rsidRPr="004A482A" w:rsidRDefault="004A482A" w:rsidP="004A482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4A482A">
        <w:rPr>
          <w:rFonts w:ascii="Times New Roman" w:eastAsia="Calibri" w:hAnsi="Times New Roman" w:cs="Times New Roman"/>
          <w:color w:val="000000"/>
          <w:lang w:val="en-US"/>
        </w:rPr>
        <w:t>Kushari</w:t>
      </w:r>
      <w:proofErr w:type="spellEnd"/>
      <w:r w:rsidRPr="004A482A">
        <w:rPr>
          <w:rFonts w:ascii="Times New Roman" w:eastAsia="Calibri" w:hAnsi="Times New Roman" w:cs="Times New Roman"/>
          <w:color w:val="000000"/>
          <w:lang w:val="en-US"/>
        </w:rPr>
        <w:t xml:space="preserve">, S., Saha, D., Kalita, J. M., Kalita, T., Kalita, P., Chakraborty, J., ... &amp; Patowary, L. (2025). An insight of in silico and in vitro evaluation of Catechins and L-theanine from Camellia sinensis (L.) against Alzheimer’s disease targeting </w:t>
      </w:r>
      <w:proofErr w:type="spellStart"/>
      <w:r w:rsidRPr="004A482A">
        <w:rPr>
          <w:rFonts w:ascii="Times New Roman" w:eastAsia="Calibri" w:hAnsi="Times New Roman" w:cs="Times New Roman"/>
          <w:color w:val="000000"/>
          <w:lang w:val="en-US"/>
        </w:rPr>
        <w:t>cholinesterases</w:t>
      </w:r>
      <w:proofErr w:type="spellEnd"/>
      <w:r w:rsidRPr="004A482A">
        <w:rPr>
          <w:rFonts w:ascii="Times New Roman" w:eastAsia="Calibri" w:hAnsi="Times New Roman" w:cs="Times New Roman"/>
          <w:color w:val="000000"/>
          <w:lang w:val="en-US"/>
        </w:rPr>
        <w:t xml:space="preserve"> and β-secretase. </w:t>
      </w:r>
      <w:r w:rsidRPr="004A482A">
        <w:rPr>
          <w:rFonts w:ascii="Times New Roman" w:eastAsia="Calibri" w:hAnsi="Times New Roman" w:cs="Times New Roman"/>
          <w:i/>
          <w:iCs/>
          <w:color w:val="000000"/>
          <w:lang w:val="en-US"/>
        </w:rPr>
        <w:t>In Silico Research in Biomedicine</w:t>
      </w:r>
      <w:r w:rsidRPr="004A482A">
        <w:rPr>
          <w:rFonts w:ascii="Times New Roman" w:eastAsia="Calibri" w:hAnsi="Times New Roman" w:cs="Times New Roman"/>
          <w:color w:val="000000"/>
          <w:lang w:val="en-US"/>
        </w:rPr>
        <w:t>, 100020.</w:t>
      </w:r>
    </w:p>
    <w:p w14:paraId="2711C4E1" w14:textId="080FC4FC" w:rsidR="00D44A1B" w:rsidRDefault="00D44A1B" w:rsidP="00D44A1B">
      <w:pPr>
        <w:spacing w:before="120" w:line="360" w:lineRule="auto"/>
        <w:ind w:left="36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BOOK CHAPTER</w:t>
      </w:r>
      <w:r w:rsidRPr="00D44A1B">
        <w:rPr>
          <w:rFonts w:asciiTheme="majorHAnsi" w:hAnsiTheme="majorHAnsi"/>
          <w:b/>
          <w:u w:val="single"/>
        </w:rPr>
        <w:t xml:space="preserve"> PUBLICATION</w:t>
      </w:r>
    </w:p>
    <w:p w14:paraId="3153F19A" w14:textId="45A6B244" w:rsidR="00D44A1B" w:rsidRPr="004A482A" w:rsidRDefault="00D44A1B" w:rsidP="00D44A1B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D44A1B">
        <w:rPr>
          <w:rFonts w:ascii="Times New Roman" w:eastAsia="Calibri" w:hAnsi="Times New Roman" w:cs="Times New Roman"/>
          <w:color w:val="000000"/>
        </w:rPr>
        <w:t>Zothantluanga</w:t>
      </w:r>
      <w:proofErr w:type="spellEnd"/>
      <w:r w:rsidRPr="00D44A1B">
        <w:rPr>
          <w:rFonts w:ascii="Times New Roman" w:eastAsia="Calibri" w:hAnsi="Times New Roman" w:cs="Times New Roman"/>
          <w:color w:val="000000"/>
        </w:rPr>
        <w:t xml:space="preserve">, J. H., Umar, A. K., </w:t>
      </w:r>
      <w:proofErr w:type="spellStart"/>
      <w:r w:rsidRPr="00D44A1B">
        <w:rPr>
          <w:rFonts w:ascii="Times New Roman" w:eastAsia="Calibri" w:hAnsi="Times New Roman" w:cs="Times New Roman"/>
          <w:color w:val="000000"/>
        </w:rPr>
        <w:t>Lalhlenmawia</w:t>
      </w:r>
      <w:proofErr w:type="spellEnd"/>
      <w:r w:rsidRPr="00D44A1B">
        <w:rPr>
          <w:rFonts w:ascii="Times New Roman" w:eastAsia="Calibri" w:hAnsi="Times New Roman" w:cs="Times New Roman"/>
          <w:color w:val="000000"/>
        </w:rPr>
        <w:t xml:space="preserve">, H., Vinayagam, S., Borthakur, M. S., </w:t>
      </w:r>
      <w:r w:rsidRPr="00D44A1B">
        <w:rPr>
          <w:rFonts w:ascii="Times New Roman" w:eastAsia="Calibri" w:hAnsi="Times New Roman" w:cs="Times New Roman"/>
          <w:b/>
          <w:bCs/>
          <w:color w:val="000000"/>
        </w:rPr>
        <w:t>Patowary, L.,</w:t>
      </w:r>
      <w:r w:rsidRPr="00D44A1B">
        <w:rPr>
          <w:rFonts w:ascii="Times New Roman" w:eastAsia="Calibri" w:hAnsi="Times New Roman" w:cs="Times New Roman"/>
          <w:color w:val="000000"/>
        </w:rPr>
        <w:t xml:space="preserve"> &amp; </w:t>
      </w:r>
      <w:proofErr w:type="spellStart"/>
      <w:r w:rsidRPr="00D44A1B">
        <w:rPr>
          <w:rFonts w:ascii="Times New Roman" w:eastAsia="Calibri" w:hAnsi="Times New Roman" w:cs="Times New Roman"/>
          <w:color w:val="000000"/>
        </w:rPr>
        <w:t>Tayeng</w:t>
      </w:r>
      <w:proofErr w:type="spellEnd"/>
      <w:r w:rsidRPr="00D44A1B">
        <w:rPr>
          <w:rFonts w:ascii="Times New Roman" w:eastAsia="Calibri" w:hAnsi="Times New Roman" w:cs="Times New Roman"/>
          <w:color w:val="000000"/>
        </w:rPr>
        <w:t>, D. (2023). Computational screening of phytochemicals for anti-parasitic drug discovery. In </w:t>
      </w:r>
      <w:r w:rsidRPr="00D44A1B">
        <w:rPr>
          <w:rFonts w:ascii="Times New Roman" w:eastAsia="Calibri" w:hAnsi="Times New Roman" w:cs="Times New Roman"/>
          <w:i/>
          <w:iCs/>
          <w:color w:val="000000"/>
        </w:rPr>
        <w:t>Phytochemistry, Computational Tools and Databases in Drug Discovery</w:t>
      </w:r>
      <w:r w:rsidRPr="00D44A1B">
        <w:rPr>
          <w:rFonts w:ascii="Times New Roman" w:eastAsia="Calibri" w:hAnsi="Times New Roman" w:cs="Times New Roman"/>
          <w:color w:val="000000"/>
        </w:rPr>
        <w:t> (pp. 257-283). Elsevier.</w:t>
      </w:r>
    </w:p>
    <w:p w14:paraId="6FA3F2DB" w14:textId="04B2DD85" w:rsidR="004A482A" w:rsidRPr="00DD2CA4" w:rsidRDefault="00DD2CA4" w:rsidP="00D44A1B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eastAsia="Times New Roman" w:hAnsi="Times New Roman" w:cs="Times New Roman"/>
          <w:bCs/>
        </w:rPr>
      </w:pPr>
      <w:r w:rsidRPr="00DD2CA4">
        <w:rPr>
          <w:rFonts w:ascii="Times New Roman" w:eastAsia="Times New Roman" w:hAnsi="Times New Roman" w:cs="Times New Roman"/>
          <w:b/>
          <w:bCs/>
          <w:lang w:val="en-US"/>
        </w:rPr>
        <w:t xml:space="preserve">Patowary, L., </w:t>
      </w:r>
      <w:r w:rsidRPr="00DD2CA4">
        <w:rPr>
          <w:rFonts w:ascii="Times New Roman" w:eastAsia="Times New Roman" w:hAnsi="Times New Roman" w:cs="Times New Roman"/>
          <w:lang w:val="en-US"/>
        </w:rPr>
        <w:t>&amp; Saikia, T.</w:t>
      </w:r>
      <w:r w:rsidRPr="00DD2CA4">
        <w:rPr>
          <w:rFonts w:ascii="Times New Roman" w:eastAsia="Times New Roman" w:hAnsi="Times New Roman" w:cs="Times New Roman"/>
          <w:bCs/>
          <w:lang w:val="en-US"/>
        </w:rPr>
        <w:t xml:space="preserve"> (2025). The role of GAD65 in early detection of latent autoimmune diabetes in adults (LADA). In A. S. Grewal, N. Singh, &amp; S. Verma (Eds.), </w:t>
      </w:r>
      <w:r w:rsidRPr="00DD2CA4">
        <w:rPr>
          <w:rFonts w:ascii="Times New Roman" w:eastAsia="Times New Roman" w:hAnsi="Times New Roman" w:cs="Times New Roman"/>
          <w:bCs/>
          <w:i/>
          <w:iCs/>
          <w:lang w:val="en-US"/>
        </w:rPr>
        <w:t>Receptor-targeted therapies in diabetes mellitus</w:t>
      </w:r>
      <w:r w:rsidRPr="00DD2CA4">
        <w:rPr>
          <w:rFonts w:ascii="Times New Roman" w:eastAsia="Times New Roman" w:hAnsi="Times New Roman" w:cs="Times New Roman"/>
          <w:bCs/>
          <w:lang w:val="en-US"/>
        </w:rPr>
        <w:t xml:space="preserve"> (Chapter 18). Nova Science Publishers. ISBN: 979-8-89530-587-4</w:t>
      </w:r>
    </w:p>
    <w:p w14:paraId="544334F8" w14:textId="03DB763E" w:rsidR="00D44A1B" w:rsidRPr="00DD2CA4" w:rsidRDefault="00DD2CA4" w:rsidP="00DD2CA4">
      <w:pPr>
        <w:pStyle w:val="ListParagraph"/>
        <w:numPr>
          <w:ilvl w:val="0"/>
          <w:numId w:val="4"/>
        </w:numPr>
        <w:spacing w:before="120" w:line="360" w:lineRule="auto"/>
        <w:rPr>
          <w:rFonts w:ascii="Times New Roman" w:eastAsia="Times New Roman" w:hAnsi="Times New Roman" w:cs="Times New Roman"/>
          <w:bCs/>
        </w:rPr>
      </w:pPr>
      <w:r w:rsidRPr="00DD2CA4">
        <w:rPr>
          <w:rFonts w:ascii="Times New Roman" w:eastAsia="Times New Roman" w:hAnsi="Times New Roman" w:cs="Times New Roman"/>
          <w:bCs/>
          <w:lang w:val="en-US"/>
        </w:rPr>
        <w:t>Saikia, T., Patowary, L., Sadhu, P., &amp; Laloo, D. (2025). Integrating Probiotics, Postbiotics, and Nanotechnology for Enhanced Treatment Efficacy in Colorectal Cancer. In </w:t>
      </w:r>
      <w:r w:rsidRPr="00DD2CA4">
        <w:rPr>
          <w:rFonts w:ascii="Times New Roman" w:eastAsia="Times New Roman" w:hAnsi="Times New Roman" w:cs="Times New Roman"/>
          <w:bCs/>
          <w:i/>
          <w:iCs/>
          <w:lang w:val="en-US"/>
        </w:rPr>
        <w:t>Role of Gut Microbiota and Postbiotics for Colorectal Cancer: Advancing Therapeutic Strategies</w:t>
      </w:r>
      <w:r w:rsidRPr="00DD2CA4">
        <w:rPr>
          <w:rFonts w:ascii="Times New Roman" w:eastAsia="Times New Roman" w:hAnsi="Times New Roman" w:cs="Times New Roman"/>
          <w:bCs/>
          <w:lang w:val="en-US"/>
        </w:rPr>
        <w:t> (pp. 345-374). Cham: Springer Nature Switzerland.</w:t>
      </w:r>
    </w:p>
    <w:p w14:paraId="7D4ACE28" w14:textId="77777777" w:rsidR="00D44A1B" w:rsidRDefault="00D44A1B" w:rsidP="00D44A1B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  <w:u w:val="single"/>
        </w:rPr>
      </w:pPr>
      <w:r>
        <w:rPr>
          <w:rFonts w:eastAsia="Calibri"/>
          <w:color w:val="000000"/>
          <w:u w:val="single"/>
        </w:rPr>
        <w:t xml:space="preserve">Membership of Professional bodies: </w:t>
      </w:r>
    </w:p>
    <w:p w14:paraId="75928105" w14:textId="6B3C2455" w:rsidR="00D44A1B" w:rsidRPr="00D44A1B" w:rsidRDefault="00D44A1B" w:rsidP="00D44A1B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D44A1B">
        <w:rPr>
          <w:rFonts w:eastAsia="Calibri"/>
          <w:b/>
          <w:bCs/>
          <w:color w:val="000000"/>
        </w:rPr>
        <w:t>Association of Pharmaceutical Teachers of India</w:t>
      </w:r>
      <w:r w:rsidRPr="00D44A1B">
        <w:rPr>
          <w:rFonts w:eastAsia="Calibri"/>
          <w:color w:val="000000"/>
        </w:rPr>
        <w:t> (APTI)</w:t>
      </w:r>
    </w:p>
    <w:p w14:paraId="00000040" w14:textId="77777777" w:rsidR="00525270" w:rsidRPr="00BA7E78" w:rsidRDefault="00525270" w:rsidP="00DD2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</w:p>
    <w:p w14:paraId="7D32FEF5" w14:textId="18014DBE" w:rsidR="00440009" w:rsidRPr="0030406C" w:rsidRDefault="0030406C" w:rsidP="00DA2934">
      <w:pPr>
        <w:pBdr>
          <w:top w:val="nil"/>
          <w:left w:val="nil"/>
          <w:bottom w:val="nil"/>
          <w:right w:val="nil"/>
          <w:between w:val="nil"/>
        </w:pBdr>
        <w:ind w:left="630" w:right="-360"/>
        <w:jc w:val="right"/>
        <w:rPr>
          <w:rFonts w:eastAsia="Arial"/>
          <w:color w:val="000000"/>
        </w:rPr>
      </w:pPr>
      <w:bookmarkStart w:id="0" w:name="_heading=h.30j0zll" w:colFirst="0" w:colLast="0"/>
      <w:bookmarkEnd w:id="0"/>
      <w:r>
        <w:rPr>
          <w:noProof/>
        </w:rPr>
        <w:drawing>
          <wp:inline distT="0" distB="0" distL="0" distR="0" wp14:anchorId="23F5170D" wp14:editId="62F0EADF">
            <wp:extent cx="875030" cy="373678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25883" r="8589" b="11372"/>
                    <a:stretch/>
                  </pic:blipFill>
                  <pic:spPr bwMode="auto">
                    <a:xfrm>
                      <a:off x="0" y="0"/>
                      <a:ext cx="891746" cy="38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43" w14:textId="3BA6E461" w:rsidR="00525270" w:rsidRPr="00BA7E78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  </w:t>
      </w:r>
      <w:r w:rsidR="00DD2CA4">
        <w:rPr>
          <w:rFonts w:eastAsia="Arial"/>
          <w:color w:val="000000"/>
          <w:sz w:val="22"/>
          <w:szCs w:val="22"/>
        </w:rPr>
        <w:t>13</w:t>
      </w:r>
      <w:r w:rsidR="00D94ADF">
        <w:rPr>
          <w:rFonts w:eastAsia="Arial"/>
          <w:color w:val="000000"/>
          <w:sz w:val="22"/>
          <w:szCs w:val="22"/>
        </w:rPr>
        <w:t>/0</w:t>
      </w:r>
      <w:r w:rsidR="00DD2CA4">
        <w:rPr>
          <w:rFonts w:eastAsia="Arial"/>
          <w:color w:val="000000"/>
          <w:sz w:val="22"/>
          <w:szCs w:val="22"/>
        </w:rPr>
        <w:t>9</w:t>
      </w:r>
      <w:r w:rsidR="00D94ADF">
        <w:rPr>
          <w:rFonts w:eastAsia="Arial"/>
          <w:color w:val="000000"/>
          <w:sz w:val="22"/>
          <w:szCs w:val="22"/>
        </w:rPr>
        <w:t>/2025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proofErr w:type="gramStart"/>
      <w:r w:rsidR="00440009">
        <w:rPr>
          <w:rFonts w:eastAsia="Arial"/>
          <w:color w:val="000000"/>
          <w:sz w:val="22"/>
          <w:szCs w:val="22"/>
        </w:rPr>
        <w:t xml:space="preserve">   </w:t>
      </w:r>
      <w:r w:rsidR="00440009" w:rsidRPr="00BA7E78">
        <w:rPr>
          <w:rFonts w:eastAsia="Arial"/>
          <w:color w:val="000000"/>
          <w:sz w:val="22"/>
          <w:szCs w:val="22"/>
        </w:rPr>
        <w:t>(</w:t>
      </w:r>
      <w:proofErr w:type="gramEnd"/>
      <w:r w:rsidR="00DA2934">
        <w:rPr>
          <w:rFonts w:eastAsia="Arial"/>
          <w:color w:val="000000"/>
          <w:sz w:val="22"/>
          <w:szCs w:val="22"/>
        </w:rPr>
        <w:t>Lima Patowary</w:t>
      </w:r>
      <w:r w:rsidR="00440009" w:rsidRPr="00BA7E78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ab/>
        <w:t xml:space="preserve">    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A3110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7B0A" w14:textId="77777777" w:rsidR="00134A84" w:rsidRDefault="00134A84">
      <w:r>
        <w:separator/>
      </w:r>
    </w:p>
  </w:endnote>
  <w:endnote w:type="continuationSeparator" w:id="0">
    <w:p w14:paraId="0F89ED38" w14:textId="77777777" w:rsidR="00134A84" w:rsidRDefault="001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D4EC" w14:textId="77777777" w:rsidR="00134A84" w:rsidRDefault="00134A84">
      <w:r>
        <w:separator/>
      </w:r>
    </w:p>
  </w:footnote>
  <w:footnote w:type="continuationSeparator" w:id="0">
    <w:p w14:paraId="3A6FC9A0" w14:textId="77777777" w:rsidR="00134A84" w:rsidRDefault="0013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844561"/>
    <w:multiLevelType w:val="hybridMultilevel"/>
    <w:tmpl w:val="BA20E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F6D9C"/>
    <w:multiLevelType w:val="hybridMultilevel"/>
    <w:tmpl w:val="9CC8290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375988">
    <w:abstractNumId w:val="0"/>
  </w:num>
  <w:num w:numId="2" w16cid:durableId="980891493">
    <w:abstractNumId w:val="1"/>
  </w:num>
  <w:num w:numId="3" w16cid:durableId="1092046430">
    <w:abstractNumId w:val="2"/>
  </w:num>
  <w:num w:numId="4" w16cid:durableId="214034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0"/>
    <w:rsid w:val="00052155"/>
    <w:rsid w:val="00134A84"/>
    <w:rsid w:val="002678B1"/>
    <w:rsid w:val="00267C0C"/>
    <w:rsid w:val="00283A4E"/>
    <w:rsid w:val="0030406C"/>
    <w:rsid w:val="0031298F"/>
    <w:rsid w:val="00326396"/>
    <w:rsid w:val="003A61B3"/>
    <w:rsid w:val="003B1071"/>
    <w:rsid w:val="003F780E"/>
    <w:rsid w:val="004251ED"/>
    <w:rsid w:val="00440009"/>
    <w:rsid w:val="00445A66"/>
    <w:rsid w:val="00496CC1"/>
    <w:rsid w:val="004A482A"/>
    <w:rsid w:val="004C402B"/>
    <w:rsid w:val="00525270"/>
    <w:rsid w:val="005862A5"/>
    <w:rsid w:val="00594D74"/>
    <w:rsid w:val="005A5D00"/>
    <w:rsid w:val="006279A4"/>
    <w:rsid w:val="006966AF"/>
    <w:rsid w:val="007F2871"/>
    <w:rsid w:val="008515F9"/>
    <w:rsid w:val="008B5954"/>
    <w:rsid w:val="009E5CDE"/>
    <w:rsid w:val="009F1D29"/>
    <w:rsid w:val="00A06C65"/>
    <w:rsid w:val="00A23B6F"/>
    <w:rsid w:val="00A3110B"/>
    <w:rsid w:val="00B80AB8"/>
    <w:rsid w:val="00BA7E78"/>
    <w:rsid w:val="00C345F3"/>
    <w:rsid w:val="00C62D47"/>
    <w:rsid w:val="00CB2059"/>
    <w:rsid w:val="00CB30FC"/>
    <w:rsid w:val="00D14798"/>
    <w:rsid w:val="00D44A1B"/>
    <w:rsid w:val="00D5395B"/>
    <w:rsid w:val="00D94ADF"/>
    <w:rsid w:val="00DA2934"/>
    <w:rsid w:val="00DB2F77"/>
    <w:rsid w:val="00DD2CA4"/>
    <w:rsid w:val="00EA24B0"/>
    <w:rsid w:val="00EB1AEF"/>
    <w:rsid w:val="00EC476A"/>
    <w:rsid w:val="00EE2EBD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2FD1B"/>
  <w15:docId w15:val="{6B87B383-866F-B041-B589-191535E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uiPriority w:val="20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uiPriority w:val="22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4026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Lima Patowary</cp:lastModifiedBy>
  <cp:revision>2</cp:revision>
  <cp:lastPrinted>2025-01-12T12:03:00Z</cp:lastPrinted>
  <dcterms:created xsi:type="dcterms:W3CDTF">2025-09-13T07:24:00Z</dcterms:created>
  <dcterms:modified xsi:type="dcterms:W3CDTF">2025-09-13T07:24:00Z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  <property fmtid="{D5CDD505-2E9C-101B-9397-08002B2CF9AE}" pid="4" name="GrammarlyDocumentId">
    <vt:lpwstr>ac8b26ab355bbbfffe4c3a8c60c0b3f92e583de1742c90d6c970e70f44878b5f</vt:lpwstr>
  </property>
</Properties>
</file>