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CB0" w:rsidRDefault="00BF76DA">
      <w:pPr>
        <w:pStyle w:val="BodyText"/>
        <w:spacing w:before="62"/>
        <w:ind w:left="3201" w:firstLine="0"/>
      </w:pPr>
      <w:proofErr w:type="spellStart"/>
      <w:r>
        <w:rPr>
          <w:u w:val="single"/>
        </w:rPr>
        <w:t>CVof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Dr.Sunayan</w:t>
      </w:r>
      <w:r>
        <w:rPr>
          <w:spacing w:val="-2"/>
          <w:u w:val="single"/>
        </w:rPr>
        <w:t>Bardoloi</w:t>
      </w:r>
      <w:proofErr w:type="spellEnd"/>
    </w:p>
    <w:p w:rsidR="00ED1CB0" w:rsidRDefault="00ED1CB0">
      <w:pPr>
        <w:pStyle w:val="BodyText"/>
        <w:ind w:left="0" w:firstLine="0"/>
      </w:pPr>
    </w:p>
    <w:p w:rsidR="00ED1CB0" w:rsidRDefault="00ED1CB0">
      <w:pPr>
        <w:pStyle w:val="BodyText"/>
        <w:ind w:left="0" w:firstLine="0"/>
      </w:pPr>
    </w:p>
    <w:p w:rsidR="00ED1CB0" w:rsidRDefault="00BF76DA">
      <w:pPr>
        <w:pStyle w:val="BodyText"/>
        <w:spacing w:line="360" w:lineRule="auto"/>
        <w:ind w:left="100" w:right="7020" w:firstLine="0"/>
      </w:pPr>
      <w:proofErr w:type="spellStart"/>
      <w:r>
        <w:rPr>
          <w:u w:val="single"/>
        </w:rPr>
        <w:t>Name</w:t>
      </w:r>
      <w:proofErr w:type="gramStart"/>
      <w:r>
        <w:rPr>
          <w:u w:val="single"/>
        </w:rPr>
        <w:t>:</w:t>
      </w:r>
      <w:r>
        <w:t>Dr</w:t>
      </w:r>
      <w:proofErr w:type="spellEnd"/>
      <w:proofErr w:type="gramEnd"/>
      <w:r>
        <w:t xml:space="preserve">. </w:t>
      </w:r>
      <w:proofErr w:type="spellStart"/>
      <w:r>
        <w:t>Sunayan</w:t>
      </w:r>
      <w:proofErr w:type="spellEnd"/>
      <w:r>
        <w:t xml:space="preserve"> </w:t>
      </w:r>
      <w:proofErr w:type="spellStart"/>
      <w:r>
        <w:t>Bardoloi</w:t>
      </w:r>
      <w:proofErr w:type="spellEnd"/>
      <w:r>
        <w:t xml:space="preserve"> </w:t>
      </w:r>
      <w:proofErr w:type="spellStart"/>
      <w:r>
        <w:rPr>
          <w:u w:val="single"/>
        </w:rPr>
        <w:t>Designation</w:t>
      </w:r>
      <w:r>
        <w:t>:HODofZoology</w:t>
      </w:r>
      <w:proofErr w:type="spellEnd"/>
    </w:p>
    <w:p w:rsidR="00ED1CB0" w:rsidRDefault="00BF76DA">
      <w:pPr>
        <w:pStyle w:val="BodyText"/>
        <w:spacing w:line="252" w:lineRule="exact"/>
        <w:ind w:left="100" w:firstLine="0"/>
      </w:pPr>
      <w:r>
        <w:rPr>
          <w:u w:val="single"/>
        </w:rPr>
        <w:t>Address</w:t>
      </w:r>
      <w:r w:rsidR="006E2BA4">
        <w:rPr>
          <w:u w:val="single"/>
        </w:rPr>
        <w:t xml:space="preserve"> </w:t>
      </w:r>
      <w:r>
        <w:rPr>
          <w:u w:val="single"/>
        </w:rPr>
        <w:t>for</w:t>
      </w:r>
      <w:r w:rsidR="006E2BA4">
        <w:rPr>
          <w:u w:val="single"/>
        </w:rPr>
        <w:t xml:space="preserve"> </w:t>
      </w:r>
      <w:r>
        <w:rPr>
          <w:u w:val="single"/>
        </w:rPr>
        <w:t>Communication</w:t>
      </w:r>
      <w:r w:rsidR="006E2BA4">
        <w:rPr>
          <w:u w:val="single"/>
        </w:rPr>
        <w:t xml:space="preserve"> </w:t>
      </w:r>
      <w:r>
        <w:t>(office)</w:t>
      </w:r>
      <w:proofErr w:type="gramStart"/>
      <w:r>
        <w:t>:</w:t>
      </w:r>
      <w:proofErr w:type="spellStart"/>
      <w:r>
        <w:t>Departmentof</w:t>
      </w:r>
      <w:r>
        <w:rPr>
          <w:spacing w:val="-2"/>
        </w:rPr>
        <w:t>Zoology</w:t>
      </w:r>
      <w:proofErr w:type="spellEnd"/>
      <w:proofErr w:type="gramEnd"/>
    </w:p>
    <w:p w:rsidR="00ED1CB0" w:rsidRDefault="00BF76DA">
      <w:pPr>
        <w:pStyle w:val="BodyText"/>
        <w:spacing w:before="129" w:line="360" w:lineRule="auto"/>
        <w:ind w:left="3477" w:right="3289" w:firstLine="0"/>
      </w:pPr>
      <w:proofErr w:type="spellStart"/>
      <w:r>
        <w:t>GirijanandaChowdhuryUniversity</w:t>
      </w:r>
      <w:proofErr w:type="spellEnd"/>
      <w:r>
        <w:t xml:space="preserve"> </w:t>
      </w:r>
      <w:proofErr w:type="spellStart"/>
      <w:r>
        <w:t>Hathkhowa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, </w:t>
      </w:r>
      <w:proofErr w:type="spellStart"/>
      <w:r>
        <w:t>Azara</w:t>
      </w:r>
      <w:proofErr w:type="spellEnd"/>
      <w:r>
        <w:t xml:space="preserve">, </w:t>
      </w:r>
      <w:proofErr w:type="spellStart"/>
      <w:r>
        <w:t>Guwahati</w:t>
      </w:r>
      <w:proofErr w:type="spellEnd"/>
      <w:r>
        <w:t xml:space="preserve"> Mobile No.: 9864042395</w:t>
      </w:r>
    </w:p>
    <w:p w:rsidR="00ED1CB0" w:rsidRDefault="00BF76DA">
      <w:pPr>
        <w:pStyle w:val="BodyText"/>
        <w:spacing w:line="252" w:lineRule="exact"/>
        <w:ind w:left="3511" w:firstLine="0"/>
      </w:pPr>
      <w:proofErr w:type="spellStart"/>
      <w:r>
        <w:t>WANo</w:t>
      </w:r>
      <w:proofErr w:type="spellEnd"/>
      <w:r>
        <w:t>:</w:t>
      </w:r>
      <w:r>
        <w:rPr>
          <w:spacing w:val="-2"/>
        </w:rPr>
        <w:t xml:space="preserve"> 9864042395</w:t>
      </w:r>
    </w:p>
    <w:p w:rsidR="00ED1CB0" w:rsidRDefault="00BF76DA">
      <w:pPr>
        <w:pStyle w:val="BodyText"/>
        <w:spacing w:before="126" w:line="360" w:lineRule="auto"/>
        <w:ind w:left="4197" w:right="393" w:hanging="665"/>
      </w:pPr>
      <w:r>
        <w:t>Email</w:t>
      </w:r>
      <w:proofErr w:type="gramStart"/>
      <w:r>
        <w:t>:</w:t>
      </w:r>
      <w:proofErr w:type="gramEnd"/>
      <w:r w:rsidR="0021453C">
        <w:fldChar w:fldCharType="begin"/>
      </w:r>
      <w:r w:rsidR="00ED1CB0">
        <w:instrText>HYPERLINK "mailto:sunayan_zoology@gcuniversity.ac.in" \h</w:instrText>
      </w:r>
      <w:r w:rsidR="0021453C">
        <w:fldChar w:fldCharType="separate"/>
      </w:r>
      <w:r>
        <w:rPr>
          <w:color w:val="0D0D0D"/>
        </w:rPr>
        <w:t>sunayan_zoology@gcuniversity.ac.in</w:t>
      </w:r>
      <w:r w:rsidR="0021453C">
        <w:fldChar w:fldCharType="end"/>
      </w:r>
      <w:hyperlink r:id="rId5">
        <w:r>
          <w:rPr>
            <w:color w:val="0D0D0D"/>
            <w:spacing w:val="-2"/>
          </w:rPr>
          <w:t>sunayanbordoloi@yahoo.com</w:t>
        </w:r>
      </w:hyperlink>
    </w:p>
    <w:p w:rsidR="00ED1CB0" w:rsidRDefault="00BF76DA">
      <w:pPr>
        <w:pStyle w:val="BodyText"/>
        <w:ind w:left="100" w:firstLine="0"/>
      </w:pPr>
      <w:r>
        <w:rPr>
          <w:u w:val="single"/>
        </w:rPr>
        <w:t>Sex</w:t>
      </w:r>
      <w:r>
        <w:t>:</w:t>
      </w:r>
      <w:r>
        <w:rPr>
          <w:spacing w:val="-4"/>
        </w:rPr>
        <w:t xml:space="preserve"> Male</w:t>
      </w:r>
    </w:p>
    <w:p w:rsidR="00ED1CB0" w:rsidRDefault="00BF76DA">
      <w:pPr>
        <w:pStyle w:val="BodyText"/>
        <w:spacing w:before="126" w:line="360" w:lineRule="auto"/>
        <w:ind w:left="100" w:right="7020" w:firstLine="0"/>
      </w:pPr>
      <w:r>
        <w:rPr>
          <w:u w:val="single"/>
        </w:rPr>
        <w:t>Date of Birth</w:t>
      </w:r>
      <w:r>
        <w:t xml:space="preserve">: 01/09/1962 </w:t>
      </w:r>
      <w:proofErr w:type="spellStart"/>
      <w:r>
        <w:rPr>
          <w:u w:val="single"/>
        </w:rPr>
        <w:t>EducationalQualifications</w:t>
      </w:r>
      <w:proofErr w:type="spellEnd"/>
      <w:r>
        <w:rPr>
          <w:u w:val="single"/>
        </w:rPr>
        <w:t>:</w:t>
      </w: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3"/>
        <w:gridCol w:w="1286"/>
        <w:gridCol w:w="2268"/>
        <w:gridCol w:w="2409"/>
        <w:gridCol w:w="3545"/>
      </w:tblGrid>
      <w:tr w:rsidR="00ED1CB0">
        <w:trPr>
          <w:trHeight w:val="439"/>
        </w:trPr>
        <w:tc>
          <w:tcPr>
            <w:tcW w:w="523" w:type="dxa"/>
            <w:tcBorders>
              <w:bottom w:val="nil"/>
            </w:tcBorders>
          </w:tcPr>
          <w:p w:rsidR="00ED1CB0" w:rsidRDefault="00BF76DA">
            <w:pPr>
              <w:pStyle w:val="TableParagraph"/>
              <w:spacing w:before="123"/>
              <w:ind w:right="51"/>
              <w:jc w:val="center"/>
            </w:pPr>
            <w:r>
              <w:rPr>
                <w:spacing w:val="-5"/>
              </w:rPr>
              <w:t>Sl.</w:t>
            </w:r>
          </w:p>
        </w:tc>
        <w:tc>
          <w:tcPr>
            <w:tcW w:w="1286" w:type="dxa"/>
            <w:vMerge w:val="restart"/>
          </w:tcPr>
          <w:p w:rsidR="00ED1CB0" w:rsidRDefault="00BF76DA">
            <w:pPr>
              <w:pStyle w:val="TableParagraph"/>
              <w:ind w:left="4"/>
            </w:pPr>
            <w:r>
              <w:rPr>
                <w:spacing w:val="-2"/>
              </w:rPr>
              <w:t>Examination Passed</w:t>
            </w:r>
          </w:p>
        </w:tc>
        <w:tc>
          <w:tcPr>
            <w:tcW w:w="2268" w:type="dxa"/>
            <w:vMerge w:val="restart"/>
          </w:tcPr>
          <w:p w:rsidR="00ED1CB0" w:rsidRDefault="00BF76DA">
            <w:pPr>
              <w:pStyle w:val="TableParagraph"/>
              <w:spacing w:before="123"/>
              <w:ind w:left="528"/>
            </w:pPr>
            <w:proofErr w:type="spellStart"/>
            <w:r>
              <w:t>Yearof</w:t>
            </w:r>
            <w:r>
              <w:rPr>
                <w:spacing w:val="-2"/>
              </w:rPr>
              <w:t>passing</w:t>
            </w:r>
            <w:proofErr w:type="spellEnd"/>
          </w:p>
        </w:tc>
        <w:tc>
          <w:tcPr>
            <w:tcW w:w="2409" w:type="dxa"/>
            <w:tcBorders>
              <w:bottom w:val="nil"/>
            </w:tcBorders>
          </w:tcPr>
          <w:p w:rsidR="00ED1CB0" w:rsidRDefault="00BF76DA">
            <w:pPr>
              <w:pStyle w:val="TableParagraph"/>
              <w:spacing w:before="123"/>
              <w:ind w:right="335"/>
              <w:jc w:val="right"/>
            </w:pPr>
            <w:r>
              <w:t>Board/Council</w:t>
            </w:r>
            <w:r>
              <w:rPr>
                <w:spacing w:val="-10"/>
              </w:rPr>
              <w:t>/</w:t>
            </w:r>
          </w:p>
        </w:tc>
        <w:tc>
          <w:tcPr>
            <w:tcW w:w="3545" w:type="dxa"/>
            <w:vMerge w:val="restart"/>
          </w:tcPr>
          <w:p w:rsidR="00ED1CB0" w:rsidRDefault="00ED1CB0">
            <w:pPr>
              <w:pStyle w:val="TableParagraph"/>
              <w:spacing w:before="251"/>
            </w:pPr>
          </w:p>
          <w:p w:rsidR="00ED1CB0" w:rsidRDefault="00BF76DA">
            <w:pPr>
              <w:pStyle w:val="TableParagraph"/>
              <w:spacing w:before="1" w:line="233" w:lineRule="exact"/>
              <w:ind w:left="1053"/>
            </w:pPr>
            <w:r>
              <w:rPr>
                <w:spacing w:val="-2"/>
              </w:rPr>
              <w:t>Specialization</w:t>
            </w:r>
          </w:p>
        </w:tc>
      </w:tr>
      <w:tr w:rsidR="00ED1CB0">
        <w:trPr>
          <w:trHeight w:val="308"/>
        </w:trPr>
        <w:tc>
          <w:tcPr>
            <w:tcW w:w="523" w:type="dxa"/>
            <w:tcBorders>
              <w:top w:val="nil"/>
            </w:tcBorders>
          </w:tcPr>
          <w:p w:rsidR="00ED1CB0" w:rsidRDefault="00BF76DA">
            <w:pPr>
              <w:pStyle w:val="TableParagraph"/>
              <w:spacing w:before="55" w:line="233" w:lineRule="exact"/>
              <w:ind w:left="77" w:right="51"/>
              <w:jc w:val="center"/>
            </w:pPr>
            <w:r>
              <w:rPr>
                <w:spacing w:val="-5"/>
              </w:rPr>
              <w:t>No.</w:t>
            </w:r>
          </w:p>
        </w:tc>
        <w:tc>
          <w:tcPr>
            <w:tcW w:w="1286" w:type="dxa"/>
            <w:vMerge/>
            <w:tcBorders>
              <w:top w:val="nil"/>
            </w:tcBorders>
          </w:tcPr>
          <w:p w:rsidR="00ED1CB0" w:rsidRDefault="00ED1CB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ED1CB0" w:rsidRDefault="00ED1CB0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ED1CB0" w:rsidRDefault="00BF76DA">
            <w:pPr>
              <w:pStyle w:val="TableParagraph"/>
              <w:spacing w:before="55" w:line="233" w:lineRule="exact"/>
              <w:ind w:left="834"/>
            </w:pPr>
            <w:r>
              <w:rPr>
                <w:spacing w:val="-2"/>
              </w:rPr>
              <w:t>University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ED1CB0" w:rsidRDefault="00ED1CB0">
            <w:pPr>
              <w:rPr>
                <w:sz w:val="2"/>
                <w:szCs w:val="2"/>
              </w:rPr>
            </w:pPr>
          </w:p>
        </w:tc>
      </w:tr>
      <w:tr w:rsidR="00ED1CB0">
        <w:trPr>
          <w:trHeight w:val="729"/>
        </w:trPr>
        <w:tc>
          <w:tcPr>
            <w:tcW w:w="523" w:type="dxa"/>
          </w:tcPr>
          <w:p w:rsidR="00ED1CB0" w:rsidRDefault="00BF76DA">
            <w:pPr>
              <w:pStyle w:val="TableParagraph"/>
              <w:spacing w:before="238"/>
              <w:ind w:left="60" w:right="5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86" w:type="dxa"/>
          </w:tcPr>
          <w:p w:rsidR="00ED1CB0" w:rsidRDefault="00BF76DA">
            <w:pPr>
              <w:pStyle w:val="TableParagraph"/>
              <w:spacing w:before="111"/>
              <w:ind w:left="467" w:hanging="303"/>
            </w:pPr>
            <w:r>
              <w:rPr>
                <w:spacing w:val="-2"/>
              </w:rPr>
              <w:t>HSLC/10</w:t>
            </w:r>
            <w:r>
              <w:rPr>
                <w:spacing w:val="-2"/>
                <w:vertAlign w:val="superscript"/>
              </w:rPr>
              <w:t>th</w:t>
            </w:r>
            <w:r>
              <w:rPr>
                <w:spacing w:val="-4"/>
              </w:rPr>
              <w:t>Std.</w:t>
            </w:r>
          </w:p>
        </w:tc>
        <w:tc>
          <w:tcPr>
            <w:tcW w:w="2268" w:type="dxa"/>
          </w:tcPr>
          <w:p w:rsidR="00ED1CB0" w:rsidRDefault="00BF76DA">
            <w:pPr>
              <w:pStyle w:val="TableParagraph"/>
              <w:spacing w:before="238"/>
              <w:ind w:left="14"/>
              <w:jc w:val="center"/>
            </w:pPr>
            <w:r>
              <w:rPr>
                <w:spacing w:val="-4"/>
              </w:rPr>
              <w:t>1977</w:t>
            </w:r>
          </w:p>
        </w:tc>
        <w:tc>
          <w:tcPr>
            <w:tcW w:w="2409" w:type="dxa"/>
          </w:tcPr>
          <w:p w:rsidR="00ED1CB0" w:rsidRDefault="00BF76DA">
            <w:pPr>
              <w:pStyle w:val="TableParagraph"/>
              <w:spacing w:before="111"/>
              <w:ind w:left="759" w:hanging="435"/>
            </w:pPr>
            <w:r>
              <w:t>Board</w:t>
            </w:r>
            <w:r w:rsidR="00526EC6">
              <w:t xml:space="preserve"> </w:t>
            </w:r>
            <w:r>
              <w:t>of</w:t>
            </w:r>
            <w:r w:rsidR="00526EC6">
              <w:t xml:space="preserve"> </w:t>
            </w:r>
            <w:r>
              <w:t xml:space="preserve">Secondary </w:t>
            </w:r>
            <w:r>
              <w:rPr>
                <w:spacing w:val="-2"/>
              </w:rPr>
              <w:t>Education</w:t>
            </w:r>
          </w:p>
        </w:tc>
        <w:tc>
          <w:tcPr>
            <w:tcW w:w="3545" w:type="dxa"/>
          </w:tcPr>
          <w:p w:rsidR="00ED1CB0" w:rsidRDefault="00ED1CB0">
            <w:pPr>
              <w:pStyle w:val="TableParagraph"/>
              <w:rPr>
                <w:sz w:val="20"/>
              </w:rPr>
            </w:pPr>
          </w:p>
          <w:p w:rsidR="00ED1CB0" w:rsidRDefault="00ED1CB0">
            <w:pPr>
              <w:pStyle w:val="TableParagraph"/>
              <w:spacing w:before="27"/>
              <w:rPr>
                <w:sz w:val="20"/>
              </w:rPr>
            </w:pPr>
          </w:p>
          <w:p w:rsidR="00ED1CB0" w:rsidRDefault="0021453C">
            <w:pPr>
              <w:pStyle w:val="TableParagraph"/>
              <w:spacing w:line="20" w:lineRule="exact"/>
              <w:ind w:left="1497"/>
              <w:rPr>
                <w:sz w:val="2"/>
              </w:rPr>
            </w:pPr>
            <w:r w:rsidRPr="0021453C"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026" style="width:27.6pt;height:.45pt;mso-position-horizontal-relative:char;mso-position-vertical-relative:line" coordsize="552,9">
                  <v:line id="_x0000_s1027" style="position:absolute" from="0,4" to="552,4" strokeweight=".15811mm"/>
                  <w10:wrap type="none"/>
                  <w10:anchorlock/>
                </v:group>
              </w:pict>
            </w:r>
          </w:p>
        </w:tc>
      </w:tr>
      <w:tr w:rsidR="00ED1CB0">
        <w:trPr>
          <w:trHeight w:val="732"/>
        </w:trPr>
        <w:tc>
          <w:tcPr>
            <w:tcW w:w="523" w:type="dxa"/>
          </w:tcPr>
          <w:p w:rsidR="00ED1CB0" w:rsidRDefault="00BF76DA">
            <w:pPr>
              <w:pStyle w:val="TableParagraph"/>
              <w:spacing w:before="238"/>
              <w:ind w:left="60" w:right="5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86" w:type="dxa"/>
          </w:tcPr>
          <w:p w:rsidR="00ED1CB0" w:rsidRDefault="00BF76DA">
            <w:pPr>
              <w:pStyle w:val="TableParagraph"/>
              <w:spacing w:before="111"/>
              <w:ind w:left="9" w:right="2"/>
              <w:jc w:val="center"/>
            </w:pPr>
            <w:r>
              <w:rPr>
                <w:spacing w:val="-2"/>
              </w:rPr>
              <w:t>HSSLC/10+2</w:t>
            </w:r>
          </w:p>
          <w:p w:rsidR="00ED1CB0" w:rsidRDefault="00BF76DA">
            <w:pPr>
              <w:pStyle w:val="TableParagraph"/>
              <w:spacing w:before="2"/>
              <w:ind w:left="9"/>
              <w:jc w:val="center"/>
            </w:pPr>
            <w:r>
              <w:rPr>
                <w:spacing w:val="-4"/>
              </w:rPr>
              <w:t>Std.</w:t>
            </w:r>
          </w:p>
        </w:tc>
        <w:tc>
          <w:tcPr>
            <w:tcW w:w="2268" w:type="dxa"/>
          </w:tcPr>
          <w:p w:rsidR="00ED1CB0" w:rsidRDefault="00BF76DA">
            <w:pPr>
              <w:pStyle w:val="TableParagraph"/>
              <w:spacing w:before="238"/>
              <w:ind w:left="14"/>
              <w:jc w:val="center"/>
            </w:pPr>
            <w:r>
              <w:rPr>
                <w:spacing w:val="-4"/>
              </w:rPr>
              <w:t>1980</w:t>
            </w:r>
          </w:p>
        </w:tc>
        <w:tc>
          <w:tcPr>
            <w:tcW w:w="2409" w:type="dxa"/>
          </w:tcPr>
          <w:p w:rsidR="00ED1CB0" w:rsidRDefault="00BF76DA">
            <w:pPr>
              <w:pStyle w:val="TableParagraph"/>
              <w:spacing w:before="238"/>
              <w:ind w:right="349"/>
              <w:jc w:val="right"/>
            </w:pPr>
            <w:proofErr w:type="spellStart"/>
            <w:r>
              <w:t>Gauhati</w:t>
            </w:r>
            <w:proofErr w:type="spellEnd"/>
            <w:r w:rsidR="00526EC6"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3545" w:type="dxa"/>
          </w:tcPr>
          <w:p w:rsidR="00ED1CB0" w:rsidRDefault="00BF76DA">
            <w:pPr>
              <w:pStyle w:val="TableParagraph"/>
              <w:spacing w:before="238"/>
              <w:ind w:left="13" w:right="2"/>
              <w:jc w:val="center"/>
            </w:pPr>
            <w:r>
              <w:rPr>
                <w:spacing w:val="-2"/>
              </w:rPr>
              <w:t>Science</w:t>
            </w:r>
          </w:p>
        </w:tc>
      </w:tr>
      <w:tr w:rsidR="00ED1CB0">
        <w:trPr>
          <w:trHeight w:val="757"/>
        </w:trPr>
        <w:tc>
          <w:tcPr>
            <w:tcW w:w="523" w:type="dxa"/>
          </w:tcPr>
          <w:p w:rsidR="00ED1CB0" w:rsidRDefault="00BF76DA">
            <w:pPr>
              <w:pStyle w:val="TableParagraph"/>
              <w:spacing w:before="253"/>
              <w:ind w:left="60" w:right="5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286" w:type="dxa"/>
          </w:tcPr>
          <w:p w:rsidR="00ED1CB0" w:rsidRDefault="00BF76DA">
            <w:pPr>
              <w:pStyle w:val="TableParagraph"/>
              <w:spacing w:line="251" w:lineRule="exact"/>
              <w:ind w:left="323"/>
            </w:pPr>
            <w:r>
              <w:rPr>
                <w:spacing w:val="-2"/>
              </w:rPr>
              <w:t>Degree</w:t>
            </w:r>
          </w:p>
          <w:p w:rsidR="00ED1CB0" w:rsidRDefault="00BF76DA">
            <w:pPr>
              <w:pStyle w:val="TableParagraph"/>
              <w:spacing w:line="252" w:lineRule="exact"/>
              <w:ind w:left="268" w:firstLine="55"/>
            </w:pPr>
            <w:r>
              <w:rPr>
                <w:spacing w:val="-2"/>
              </w:rPr>
              <w:t>(Please Specify)</w:t>
            </w:r>
          </w:p>
        </w:tc>
        <w:tc>
          <w:tcPr>
            <w:tcW w:w="2268" w:type="dxa"/>
          </w:tcPr>
          <w:p w:rsidR="00ED1CB0" w:rsidRDefault="00BF76DA">
            <w:pPr>
              <w:pStyle w:val="TableParagraph"/>
              <w:spacing w:before="253"/>
              <w:ind w:left="14"/>
              <w:jc w:val="center"/>
            </w:pPr>
            <w:r>
              <w:rPr>
                <w:spacing w:val="-4"/>
              </w:rPr>
              <w:t>1983</w:t>
            </w:r>
          </w:p>
        </w:tc>
        <w:tc>
          <w:tcPr>
            <w:tcW w:w="2409" w:type="dxa"/>
          </w:tcPr>
          <w:p w:rsidR="00ED1CB0" w:rsidRDefault="00BF76DA">
            <w:pPr>
              <w:pStyle w:val="TableParagraph"/>
              <w:spacing w:before="253"/>
              <w:ind w:right="349"/>
              <w:jc w:val="right"/>
            </w:pPr>
            <w:proofErr w:type="spellStart"/>
            <w:r>
              <w:t>Gauhati</w:t>
            </w:r>
            <w:proofErr w:type="spellEnd"/>
            <w:r w:rsidR="00526EC6"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3545" w:type="dxa"/>
          </w:tcPr>
          <w:p w:rsidR="00ED1CB0" w:rsidRDefault="00BF76DA">
            <w:pPr>
              <w:pStyle w:val="TableParagraph"/>
              <w:spacing w:before="253"/>
              <w:ind w:left="13" w:right="2"/>
              <w:jc w:val="center"/>
            </w:pPr>
            <w:r>
              <w:rPr>
                <w:spacing w:val="-2"/>
              </w:rPr>
              <w:t>Zoology</w:t>
            </w:r>
          </w:p>
        </w:tc>
      </w:tr>
      <w:tr w:rsidR="00ED1CB0">
        <w:trPr>
          <w:trHeight w:val="1012"/>
        </w:trPr>
        <w:tc>
          <w:tcPr>
            <w:tcW w:w="523" w:type="dxa"/>
          </w:tcPr>
          <w:p w:rsidR="00ED1CB0" w:rsidRDefault="00ED1CB0">
            <w:pPr>
              <w:pStyle w:val="TableParagraph"/>
              <w:spacing w:before="127"/>
            </w:pPr>
          </w:p>
          <w:p w:rsidR="00ED1CB0" w:rsidRDefault="00BF76DA">
            <w:pPr>
              <w:pStyle w:val="TableParagraph"/>
              <w:ind w:left="60" w:right="5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86" w:type="dxa"/>
          </w:tcPr>
          <w:p w:rsidR="00ED1CB0" w:rsidRDefault="00BF76DA">
            <w:pPr>
              <w:pStyle w:val="TableParagraph"/>
              <w:spacing w:before="1"/>
              <w:ind w:left="323" w:hanging="68"/>
            </w:pPr>
            <w:r>
              <w:rPr>
                <w:spacing w:val="-2"/>
              </w:rPr>
              <w:t>Master’s Degree (Please</w:t>
            </w:r>
          </w:p>
          <w:p w:rsidR="00ED1CB0" w:rsidRDefault="00BF76DA">
            <w:pPr>
              <w:pStyle w:val="TableParagraph"/>
              <w:spacing w:line="233" w:lineRule="exact"/>
              <w:ind w:left="268"/>
            </w:pPr>
            <w:r>
              <w:rPr>
                <w:spacing w:val="-2"/>
              </w:rPr>
              <w:t>Specify)</w:t>
            </w:r>
          </w:p>
        </w:tc>
        <w:tc>
          <w:tcPr>
            <w:tcW w:w="2268" w:type="dxa"/>
          </w:tcPr>
          <w:p w:rsidR="00ED1CB0" w:rsidRDefault="00ED1CB0">
            <w:pPr>
              <w:pStyle w:val="TableParagraph"/>
              <w:spacing w:before="127"/>
            </w:pPr>
          </w:p>
          <w:p w:rsidR="00ED1CB0" w:rsidRDefault="00BF76DA">
            <w:pPr>
              <w:pStyle w:val="TableParagraph"/>
              <w:ind w:left="14"/>
              <w:jc w:val="center"/>
            </w:pPr>
            <w:r>
              <w:rPr>
                <w:spacing w:val="-4"/>
              </w:rPr>
              <w:t>1987</w:t>
            </w:r>
          </w:p>
        </w:tc>
        <w:tc>
          <w:tcPr>
            <w:tcW w:w="2409" w:type="dxa"/>
          </w:tcPr>
          <w:p w:rsidR="00ED1CB0" w:rsidRDefault="00ED1CB0">
            <w:pPr>
              <w:pStyle w:val="TableParagraph"/>
              <w:spacing w:before="127"/>
            </w:pPr>
          </w:p>
          <w:p w:rsidR="00ED1CB0" w:rsidRDefault="00BF76DA">
            <w:pPr>
              <w:pStyle w:val="TableParagraph"/>
              <w:ind w:right="349"/>
              <w:jc w:val="right"/>
            </w:pPr>
            <w:proofErr w:type="spellStart"/>
            <w:r>
              <w:t>Gauhati</w:t>
            </w:r>
            <w:proofErr w:type="spellEnd"/>
            <w:r w:rsidR="00526EC6"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3545" w:type="dxa"/>
          </w:tcPr>
          <w:p w:rsidR="00ED1CB0" w:rsidRDefault="00ED1CB0">
            <w:pPr>
              <w:pStyle w:val="TableParagraph"/>
              <w:spacing w:before="127"/>
            </w:pPr>
          </w:p>
          <w:p w:rsidR="00ED1CB0" w:rsidRDefault="00BF76DA">
            <w:pPr>
              <w:pStyle w:val="TableParagraph"/>
              <w:ind w:left="13"/>
              <w:jc w:val="center"/>
            </w:pPr>
            <w:r>
              <w:t>Zoology</w:t>
            </w:r>
            <w:r>
              <w:rPr>
                <w:spacing w:val="-2"/>
              </w:rPr>
              <w:t xml:space="preserve"> (Entomology)</w:t>
            </w:r>
          </w:p>
        </w:tc>
      </w:tr>
      <w:tr w:rsidR="00ED1CB0">
        <w:trPr>
          <w:trHeight w:val="729"/>
        </w:trPr>
        <w:tc>
          <w:tcPr>
            <w:tcW w:w="523" w:type="dxa"/>
          </w:tcPr>
          <w:p w:rsidR="00ED1CB0" w:rsidRDefault="00BF76DA">
            <w:pPr>
              <w:pStyle w:val="TableParagraph"/>
              <w:spacing w:before="238"/>
              <w:ind w:left="60" w:right="5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286" w:type="dxa"/>
          </w:tcPr>
          <w:p w:rsidR="00ED1CB0" w:rsidRDefault="00BF76DA">
            <w:pPr>
              <w:pStyle w:val="TableParagraph"/>
              <w:spacing w:before="111"/>
              <w:ind w:left="268" w:hanging="250"/>
            </w:pPr>
            <w:r>
              <w:t xml:space="preserve">Ph.D.(Please </w:t>
            </w:r>
            <w:r>
              <w:rPr>
                <w:spacing w:val="-2"/>
              </w:rPr>
              <w:t>Specify)</w:t>
            </w:r>
          </w:p>
        </w:tc>
        <w:tc>
          <w:tcPr>
            <w:tcW w:w="2268" w:type="dxa"/>
          </w:tcPr>
          <w:p w:rsidR="00ED1CB0" w:rsidRDefault="00BF76DA">
            <w:pPr>
              <w:pStyle w:val="TableParagraph"/>
              <w:spacing w:before="238"/>
              <w:ind w:left="14"/>
              <w:jc w:val="center"/>
            </w:pPr>
            <w:r>
              <w:rPr>
                <w:spacing w:val="-4"/>
              </w:rPr>
              <w:t>1993</w:t>
            </w:r>
          </w:p>
        </w:tc>
        <w:tc>
          <w:tcPr>
            <w:tcW w:w="2409" w:type="dxa"/>
          </w:tcPr>
          <w:p w:rsidR="00ED1CB0" w:rsidRDefault="00BF76DA">
            <w:pPr>
              <w:pStyle w:val="TableParagraph"/>
              <w:spacing w:before="111"/>
              <w:ind w:left="740" w:right="329" w:hanging="402"/>
            </w:pPr>
            <w:r>
              <w:t>Assam</w:t>
            </w:r>
            <w:r w:rsidR="00526EC6">
              <w:t xml:space="preserve"> </w:t>
            </w:r>
            <w:r>
              <w:t xml:space="preserve">Agricultural </w:t>
            </w:r>
            <w:r>
              <w:rPr>
                <w:spacing w:val="-2"/>
              </w:rPr>
              <w:t>University</w:t>
            </w:r>
          </w:p>
        </w:tc>
        <w:tc>
          <w:tcPr>
            <w:tcW w:w="3545" w:type="dxa"/>
          </w:tcPr>
          <w:p w:rsidR="00ED1CB0" w:rsidRDefault="00BF76DA">
            <w:pPr>
              <w:pStyle w:val="TableParagraph"/>
              <w:spacing w:before="238"/>
              <w:ind w:left="13" w:right="1"/>
              <w:jc w:val="center"/>
            </w:pPr>
            <w:r>
              <w:t>Entomology/</w:t>
            </w:r>
            <w:r>
              <w:rPr>
                <w:spacing w:val="-2"/>
              </w:rPr>
              <w:t>Sericulture</w:t>
            </w:r>
          </w:p>
        </w:tc>
      </w:tr>
    </w:tbl>
    <w:p w:rsidR="00ED1CB0" w:rsidRDefault="00ED1CB0">
      <w:pPr>
        <w:pStyle w:val="BodyText"/>
        <w:spacing w:before="129"/>
        <w:ind w:left="0" w:firstLine="0"/>
      </w:pPr>
    </w:p>
    <w:p w:rsidR="00ED1CB0" w:rsidRDefault="00BF76DA">
      <w:pPr>
        <w:pStyle w:val="BodyText"/>
        <w:spacing w:line="362" w:lineRule="auto"/>
        <w:ind w:left="100" w:right="5014" w:firstLine="0"/>
      </w:pPr>
      <w:proofErr w:type="spellStart"/>
      <w:r>
        <w:rPr>
          <w:u w:val="single"/>
        </w:rPr>
        <w:t>Languagesknown</w:t>
      </w:r>
      <w:proofErr w:type="gramStart"/>
      <w:r>
        <w:t>:Assamese,English,Bengali,Hindi</w:t>
      </w:r>
      <w:proofErr w:type="spellEnd"/>
      <w:proofErr w:type="gramEnd"/>
      <w:r>
        <w:t xml:space="preserve"> (Read, Write &amp; Speak)</w:t>
      </w:r>
    </w:p>
    <w:p w:rsidR="00ED1CB0" w:rsidRDefault="00BF76DA">
      <w:pPr>
        <w:pStyle w:val="BodyText"/>
        <w:spacing w:line="250" w:lineRule="exact"/>
        <w:ind w:left="100" w:firstLine="0"/>
      </w:pPr>
      <w:r>
        <w:rPr>
          <w:u w:val="single"/>
        </w:rPr>
        <w:t>Academic/Administrative</w:t>
      </w:r>
      <w:r w:rsidR="00526EC6">
        <w:rPr>
          <w:u w:val="single"/>
        </w:rPr>
        <w:t xml:space="preserve"> </w:t>
      </w:r>
      <w:r>
        <w:rPr>
          <w:u w:val="single"/>
        </w:rPr>
        <w:t>Experience:</w:t>
      </w:r>
      <w:r w:rsidR="00526EC6">
        <w:rPr>
          <w:u w:val="single"/>
        </w:rPr>
        <w:t xml:space="preserve"> </w:t>
      </w:r>
      <w:r>
        <w:t>30</w:t>
      </w:r>
      <w:r w:rsidR="00526EC6">
        <w:t xml:space="preserve"> </w:t>
      </w:r>
      <w:r>
        <w:t>years</w:t>
      </w:r>
      <w:r w:rsidR="00526EC6">
        <w:t xml:space="preserve"> </w:t>
      </w:r>
      <w:r>
        <w:t>of</w:t>
      </w:r>
      <w:r w:rsidR="00526EC6">
        <w:t xml:space="preserve"> </w:t>
      </w:r>
      <w:r>
        <w:t>experience</w:t>
      </w:r>
      <w:r w:rsidR="00526EC6">
        <w:t xml:space="preserve"> </w:t>
      </w:r>
      <w:r>
        <w:t>in</w:t>
      </w:r>
      <w:r w:rsidR="00526EC6">
        <w:t xml:space="preserve"> </w:t>
      </w:r>
      <w:r>
        <w:t>teaching</w:t>
      </w:r>
      <w:r w:rsidR="00526EC6">
        <w:t xml:space="preserve"> </w:t>
      </w:r>
      <w:r>
        <w:t>UG/</w:t>
      </w:r>
      <w:proofErr w:type="spellStart"/>
      <w:r>
        <w:t>PG</w:t>
      </w:r>
      <w:r>
        <w:rPr>
          <w:spacing w:val="-2"/>
        </w:rPr>
        <w:t>classes</w:t>
      </w:r>
      <w:proofErr w:type="spellEnd"/>
    </w:p>
    <w:p w:rsidR="00ED1CB0" w:rsidRDefault="00ED1CB0">
      <w:pPr>
        <w:pStyle w:val="BodyText"/>
        <w:spacing w:before="75"/>
        <w:ind w:left="0" w:firstLine="0"/>
      </w:pPr>
    </w:p>
    <w:p w:rsidR="00ED1CB0" w:rsidRDefault="00BF76DA">
      <w:pPr>
        <w:pStyle w:val="BodyText"/>
        <w:ind w:left="100" w:firstLine="0"/>
      </w:pPr>
      <w:proofErr w:type="spellStart"/>
      <w:r>
        <w:rPr>
          <w:u w:val="single"/>
        </w:rPr>
        <w:t>Listof</w:t>
      </w:r>
      <w:proofErr w:type="spellEnd"/>
      <w:r>
        <w:rPr>
          <w:u w:val="single"/>
        </w:rPr>
        <w:t xml:space="preserve"> </w:t>
      </w:r>
      <w:r>
        <w:rPr>
          <w:spacing w:val="-2"/>
          <w:u w:val="single"/>
        </w:rPr>
        <w:t>Publications:</w:t>
      </w:r>
    </w:p>
    <w:p w:rsidR="00ED1CB0" w:rsidRDefault="00BF76DA">
      <w:pPr>
        <w:pStyle w:val="ListParagraph"/>
        <w:numPr>
          <w:ilvl w:val="0"/>
          <w:numId w:val="2"/>
        </w:numPr>
        <w:tabs>
          <w:tab w:val="left" w:pos="930"/>
        </w:tabs>
        <w:spacing w:before="38" w:line="237" w:lineRule="auto"/>
        <w:ind w:right="1560"/>
        <w:rPr>
          <w:sz w:val="24"/>
        </w:rPr>
      </w:pPr>
      <w:proofErr w:type="spellStart"/>
      <w:r>
        <w:rPr>
          <w:b/>
        </w:rPr>
        <w:t>Sunayan</w:t>
      </w:r>
      <w:proofErr w:type="spellEnd"/>
      <w:r w:rsidR="00526EC6">
        <w:rPr>
          <w:b/>
        </w:rPr>
        <w:t xml:space="preserve"> </w:t>
      </w:r>
      <w:proofErr w:type="spellStart"/>
      <w:r>
        <w:rPr>
          <w:b/>
        </w:rPr>
        <w:t>Bardoloi</w:t>
      </w:r>
      <w:proofErr w:type="gramStart"/>
      <w:r>
        <w:t>,Lakshmi</w:t>
      </w:r>
      <w:proofErr w:type="spellEnd"/>
      <w:proofErr w:type="gramEnd"/>
      <w:r w:rsidR="00526EC6">
        <w:t xml:space="preserve"> </w:t>
      </w:r>
      <w:proofErr w:type="spellStart"/>
      <w:r>
        <w:t>Kanta</w:t>
      </w:r>
      <w:proofErr w:type="spellEnd"/>
      <w:r w:rsidR="00526EC6">
        <w:t xml:space="preserve"> </w:t>
      </w:r>
      <w:proofErr w:type="spellStart"/>
      <w:r>
        <w:t>Hazarika</w:t>
      </w:r>
      <w:proofErr w:type="spellEnd"/>
      <w:r>
        <w:t>(1992)–Seasonal</w:t>
      </w:r>
      <w:r w:rsidR="00526EC6">
        <w:t xml:space="preserve"> </w:t>
      </w:r>
      <w:r>
        <w:t>variation</w:t>
      </w:r>
      <w:r w:rsidR="00526EC6">
        <w:t xml:space="preserve"> </w:t>
      </w:r>
      <w:r>
        <w:t>of</w:t>
      </w:r>
      <w:r w:rsidR="00526EC6">
        <w:t xml:space="preserve"> </w:t>
      </w:r>
      <w:r>
        <w:t xml:space="preserve">body weight, lipid reserves, blood volumes and </w:t>
      </w:r>
      <w:proofErr w:type="spellStart"/>
      <w:r>
        <w:t>hemocyte</w:t>
      </w:r>
      <w:proofErr w:type="spellEnd"/>
      <w:r>
        <w:t xml:space="preserve"> Population </w:t>
      </w:r>
      <w:proofErr w:type="spellStart"/>
      <w:r>
        <w:t>of</w:t>
      </w:r>
      <w:r>
        <w:rPr>
          <w:i/>
        </w:rPr>
        <w:t>Antheraea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assama</w:t>
      </w:r>
      <w:proofErr w:type="spellEnd"/>
      <w:r>
        <w:t>. Environmental Entomology (USA) 21 (6): 1398–1403</w:t>
      </w:r>
    </w:p>
    <w:p w:rsidR="00ED1CB0" w:rsidRDefault="00BF76DA">
      <w:pPr>
        <w:pStyle w:val="ListParagraph"/>
        <w:numPr>
          <w:ilvl w:val="0"/>
          <w:numId w:val="2"/>
        </w:numPr>
        <w:tabs>
          <w:tab w:val="left" w:pos="930"/>
        </w:tabs>
        <w:spacing w:before="80" w:line="273" w:lineRule="auto"/>
        <w:jc w:val="both"/>
        <w:rPr>
          <w:sz w:val="24"/>
        </w:rPr>
      </w:pPr>
      <w:proofErr w:type="spellStart"/>
      <w:r>
        <w:rPr>
          <w:b/>
        </w:rPr>
        <w:t>Sunayan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Bardoloi</w:t>
      </w:r>
      <w:proofErr w:type="spellEnd"/>
      <w:r>
        <w:rPr>
          <w:i/>
        </w:rPr>
        <w:t xml:space="preserve">, </w:t>
      </w:r>
      <w:proofErr w:type="spellStart"/>
      <w:r>
        <w:t>Lakshmi</w:t>
      </w:r>
      <w:proofErr w:type="spellEnd"/>
      <w:r>
        <w:t xml:space="preserve"> </w:t>
      </w:r>
      <w:proofErr w:type="spellStart"/>
      <w:r>
        <w:t>Kanta</w:t>
      </w:r>
      <w:proofErr w:type="spellEnd"/>
      <w:r>
        <w:t xml:space="preserve"> </w:t>
      </w:r>
      <w:proofErr w:type="spellStart"/>
      <w:r>
        <w:t>Hazarika</w:t>
      </w:r>
      <w:proofErr w:type="spellEnd"/>
      <w:r>
        <w:t xml:space="preserve"> (1994) </w:t>
      </w:r>
      <w:r>
        <w:rPr>
          <w:i/>
        </w:rPr>
        <w:t xml:space="preserve">– </w:t>
      </w:r>
      <w:r>
        <w:t xml:space="preserve">Body temperature and thermoregulation of </w:t>
      </w:r>
      <w:proofErr w:type="spellStart"/>
      <w:r>
        <w:rPr>
          <w:i/>
        </w:rPr>
        <w:t>Antheraea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assama</w:t>
      </w:r>
      <w:proofErr w:type="spellEnd"/>
      <w:r>
        <w:rPr>
          <w:i/>
        </w:rPr>
        <w:t xml:space="preserve"> </w:t>
      </w:r>
      <w:r>
        <w:t xml:space="preserve">larva. </w:t>
      </w:r>
      <w:proofErr w:type="spellStart"/>
      <w:r>
        <w:t>Entomologia</w:t>
      </w:r>
      <w:proofErr w:type="spellEnd"/>
      <w:r>
        <w:t xml:space="preserve"> </w:t>
      </w:r>
      <w:proofErr w:type="spellStart"/>
      <w:r>
        <w:t>Experimentalis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Applicata</w:t>
      </w:r>
      <w:proofErr w:type="spellEnd"/>
      <w:r>
        <w:t xml:space="preserve"> </w:t>
      </w:r>
      <w:r>
        <w:rPr>
          <w:b/>
        </w:rPr>
        <w:t>(</w:t>
      </w:r>
      <w:r>
        <w:t>Belgium) 72: 207–217. https://doi.org/10.1111/j.1570- 7458.1994.tb01820.x</w:t>
      </w:r>
    </w:p>
    <w:p w:rsidR="00ED1CB0" w:rsidRDefault="00ED1CB0">
      <w:pPr>
        <w:spacing w:line="273" w:lineRule="auto"/>
        <w:jc w:val="both"/>
        <w:rPr>
          <w:sz w:val="24"/>
        </w:rPr>
        <w:sectPr w:rsidR="00ED1CB0">
          <w:type w:val="continuous"/>
          <w:pgSz w:w="11910" w:h="16840"/>
          <w:pgMar w:top="1360" w:right="140" w:bottom="280" w:left="1340" w:header="720" w:footer="720" w:gutter="0"/>
          <w:cols w:space="720"/>
        </w:sectPr>
      </w:pPr>
    </w:p>
    <w:p w:rsidR="00ED1CB0" w:rsidRDefault="00BF76DA" w:rsidP="000B43D5">
      <w:pPr>
        <w:pStyle w:val="ListParagraph"/>
        <w:numPr>
          <w:ilvl w:val="0"/>
          <w:numId w:val="2"/>
        </w:numPr>
        <w:tabs>
          <w:tab w:val="left" w:pos="930"/>
        </w:tabs>
        <w:spacing w:before="60" w:line="273" w:lineRule="auto"/>
        <w:ind w:right="1407"/>
        <w:jc w:val="both"/>
        <w:rPr>
          <w:sz w:val="24"/>
        </w:rPr>
      </w:pPr>
      <w:proofErr w:type="spellStart"/>
      <w:r>
        <w:lastRenderedPageBreak/>
        <w:t>Lakshmi</w:t>
      </w:r>
      <w:proofErr w:type="spellEnd"/>
      <w:r>
        <w:t xml:space="preserve"> </w:t>
      </w:r>
      <w:proofErr w:type="spellStart"/>
      <w:r>
        <w:t>Kanta</w:t>
      </w:r>
      <w:proofErr w:type="spellEnd"/>
      <w:r>
        <w:t xml:space="preserve"> </w:t>
      </w:r>
      <w:proofErr w:type="spellStart"/>
      <w:r>
        <w:t>Hazarika</w:t>
      </w:r>
      <w:proofErr w:type="spellEnd"/>
      <w:r>
        <w:t xml:space="preserve">, </w:t>
      </w:r>
      <w:proofErr w:type="spellStart"/>
      <w:r>
        <w:rPr>
          <w:b/>
        </w:rPr>
        <w:t>Sunayan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Bardoloi</w:t>
      </w:r>
      <w:proofErr w:type="spellEnd"/>
      <w:r>
        <w:t xml:space="preserve">, </w:t>
      </w:r>
      <w:proofErr w:type="spellStart"/>
      <w:r>
        <w:t>Abhijit</w:t>
      </w:r>
      <w:proofErr w:type="spellEnd"/>
      <w:r>
        <w:t xml:space="preserve"> </w:t>
      </w:r>
      <w:proofErr w:type="spellStart"/>
      <w:r>
        <w:t>Kataky</w:t>
      </w:r>
      <w:proofErr w:type="spellEnd"/>
      <w:r>
        <w:t xml:space="preserve"> (1994) – Effects of</w:t>
      </w:r>
      <w:r w:rsidR="00526EC6">
        <w:t xml:space="preserve"> </w:t>
      </w:r>
      <w:r>
        <w:t>host</w:t>
      </w:r>
      <w:r w:rsidR="00526EC6">
        <w:t xml:space="preserve"> </w:t>
      </w:r>
      <w:r>
        <w:t xml:space="preserve">plants on </w:t>
      </w:r>
      <w:proofErr w:type="spellStart"/>
      <w:r>
        <w:t>haemocyte</w:t>
      </w:r>
      <w:proofErr w:type="spellEnd"/>
      <w:r>
        <w:t xml:space="preserve"> populations and blood volumes of </w:t>
      </w:r>
      <w:proofErr w:type="spellStart"/>
      <w:r>
        <w:rPr>
          <w:i/>
        </w:rPr>
        <w:t>Antheraea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assama</w:t>
      </w:r>
      <w:proofErr w:type="spellEnd"/>
      <w:r>
        <w:rPr>
          <w:i/>
        </w:rPr>
        <w:t xml:space="preserve">. </w:t>
      </w:r>
      <w:proofErr w:type="spellStart"/>
      <w:r>
        <w:t>Sericologia</w:t>
      </w:r>
      <w:proofErr w:type="spellEnd"/>
      <w:r>
        <w:t xml:space="preserve"> (France) 34(2): 301–306</w:t>
      </w:r>
    </w:p>
    <w:p w:rsidR="00ED1CB0" w:rsidRDefault="00BF76DA" w:rsidP="000B43D5">
      <w:pPr>
        <w:pStyle w:val="ListParagraph"/>
        <w:numPr>
          <w:ilvl w:val="0"/>
          <w:numId w:val="2"/>
        </w:numPr>
        <w:tabs>
          <w:tab w:val="left" w:pos="930"/>
        </w:tabs>
        <w:spacing w:line="273" w:lineRule="auto"/>
        <w:jc w:val="both"/>
        <w:rPr>
          <w:sz w:val="24"/>
        </w:rPr>
      </w:pPr>
      <w:proofErr w:type="spellStart"/>
      <w:r>
        <w:rPr>
          <w:b/>
        </w:rPr>
        <w:t>Sunayan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Bardoloi</w:t>
      </w:r>
      <w:proofErr w:type="spellEnd"/>
      <w:r>
        <w:t xml:space="preserve">, </w:t>
      </w:r>
      <w:proofErr w:type="spellStart"/>
      <w:r>
        <w:t>Lakshmi</w:t>
      </w:r>
      <w:proofErr w:type="spellEnd"/>
      <w:r>
        <w:t xml:space="preserve"> </w:t>
      </w:r>
      <w:proofErr w:type="spellStart"/>
      <w:r>
        <w:t>Kanta</w:t>
      </w:r>
      <w:proofErr w:type="spellEnd"/>
      <w:r>
        <w:t xml:space="preserve"> </w:t>
      </w:r>
      <w:proofErr w:type="spellStart"/>
      <w:r>
        <w:t>Hazarika</w:t>
      </w:r>
      <w:proofErr w:type="spellEnd"/>
      <w:r>
        <w:t xml:space="preserve"> (1995) – Variation in </w:t>
      </w:r>
      <w:proofErr w:type="spellStart"/>
      <w:r>
        <w:t>haemocyte</w:t>
      </w:r>
      <w:proofErr w:type="spellEnd"/>
      <w:r>
        <w:t xml:space="preserve"> population during</w:t>
      </w:r>
      <w:r w:rsidR="00526EC6">
        <w:t xml:space="preserve"> </w:t>
      </w:r>
      <w:r>
        <w:t>different</w:t>
      </w:r>
      <w:r w:rsidR="00526EC6">
        <w:t xml:space="preserve"> </w:t>
      </w:r>
      <w:r>
        <w:t>larval</w:t>
      </w:r>
      <w:r w:rsidR="00526EC6">
        <w:t xml:space="preserve"> </w:t>
      </w:r>
      <w:r>
        <w:t>instars</w:t>
      </w:r>
      <w:r w:rsidR="00526EC6">
        <w:t xml:space="preserve"> </w:t>
      </w:r>
      <w:proofErr w:type="spellStart"/>
      <w:r>
        <w:t>of</w:t>
      </w:r>
      <w:r>
        <w:rPr>
          <w:i/>
        </w:rPr>
        <w:t>Antheraea</w:t>
      </w:r>
      <w:proofErr w:type="spellEnd"/>
      <w:r w:rsidR="00526EC6">
        <w:rPr>
          <w:i/>
        </w:rPr>
        <w:t xml:space="preserve"> </w:t>
      </w:r>
      <w:proofErr w:type="spellStart"/>
      <w:r>
        <w:rPr>
          <w:i/>
        </w:rPr>
        <w:t>assama</w:t>
      </w:r>
      <w:proofErr w:type="spellEnd"/>
      <w:r w:rsidR="00526EC6">
        <w:rPr>
          <w:i/>
        </w:rPr>
        <w:t xml:space="preserve"> </w:t>
      </w:r>
      <w:r>
        <w:t>and</w:t>
      </w:r>
      <w:r w:rsidR="00526EC6">
        <w:t xml:space="preserve"> </w:t>
      </w:r>
      <w:r>
        <w:t>their</w:t>
      </w:r>
      <w:r w:rsidR="00526EC6">
        <w:t xml:space="preserve"> </w:t>
      </w:r>
      <w:r>
        <w:t>roles</w:t>
      </w:r>
      <w:r w:rsidR="00526EC6">
        <w:t xml:space="preserve"> </w:t>
      </w:r>
      <w:r>
        <w:t>in</w:t>
      </w:r>
      <w:r w:rsidR="00526EC6">
        <w:t xml:space="preserve"> </w:t>
      </w:r>
      <w:r>
        <w:t>the</w:t>
      </w:r>
      <w:r w:rsidR="00526EC6">
        <w:t xml:space="preserve"> </w:t>
      </w:r>
      <w:proofErr w:type="spellStart"/>
      <w:r>
        <w:t>defence</w:t>
      </w:r>
      <w:proofErr w:type="spellEnd"/>
      <w:r w:rsidR="00526EC6">
        <w:t xml:space="preserve"> </w:t>
      </w:r>
      <w:r>
        <w:t>mechanism of the insects. Journal Assam Science Society 37(2): 96–102</w:t>
      </w:r>
    </w:p>
    <w:p w:rsidR="00ED1CB0" w:rsidRDefault="00BF76DA" w:rsidP="000B43D5">
      <w:pPr>
        <w:pStyle w:val="ListParagraph"/>
        <w:numPr>
          <w:ilvl w:val="0"/>
          <w:numId w:val="2"/>
        </w:numPr>
        <w:tabs>
          <w:tab w:val="left" w:pos="929"/>
        </w:tabs>
        <w:spacing w:line="273" w:lineRule="exact"/>
        <w:ind w:left="929" w:right="0" w:hanging="359"/>
        <w:jc w:val="both"/>
        <w:rPr>
          <w:sz w:val="24"/>
        </w:rPr>
      </w:pPr>
      <w:proofErr w:type="spellStart"/>
      <w:r>
        <w:rPr>
          <w:b/>
        </w:rPr>
        <w:t>Sunayan</w:t>
      </w:r>
      <w:proofErr w:type="spellEnd"/>
      <w:r w:rsidR="00526EC6">
        <w:rPr>
          <w:b/>
        </w:rPr>
        <w:t xml:space="preserve"> </w:t>
      </w:r>
      <w:proofErr w:type="spellStart"/>
      <w:r>
        <w:rPr>
          <w:b/>
        </w:rPr>
        <w:t>Bardoloi</w:t>
      </w:r>
      <w:r>
        <w:t>,Lakshmi</w:t>
      </w:r>
      <w:proofErr w:type="spellEnd"/>
      <w:r w:rsidR="00526EC6">
        <w:t xml:space="preserve"> </w:t>
      </w:r>
      <w:proofErr w:type="spellStart"/>
      <w:r>
        <w:t>Kanta</w:t>
      </w:r>
      <w:proofErr w:type="spellEnd"/>
      <w:r w:rsidR="00526EC6">
        <w:t xml:space="preserve"> </w:t>
      </w:r>
      <w:proofErr w:type="spellStart"/>
      <w:r>
        <w:t>Hazarika</w:t>
      </w:r>
      <w:proofErr w:type="spellEnd"/>
      <w:r>
        <w:t>(1998)–Response</w:t>
      </w:r>
      <w:r w:rsidR="00526EC6">
        <w:t xml:space="preserve"> </w:t>
      </w:r>
      <w:r>
        <w:t>of</w:t>
      </w:r>
      <w:r w:rsidR="00526EC6">
        <w:t xml:space="preserve"> </w:t>
      </w:r>
      <w:proofErr w:type="spellStart"/>
      <w:r>
        <w:t>Muga</w:t>
      </w:r>
      <w:proofErr w:type="spellEnd"/>
      <w:r w:rsidR="00526EC6">
        <w:t xml:space="preserve"> </w:t>
      </w:r>
      <w:r>
        <w:rPr>
          <w:spacing w:val="-2"/>
        </w:rPr>
        <w:t>silkworm</w:t>
      </w:r>
    </w:p>
    <w:p w:rsidR="00ED1CB0" w:rsidRDefault="00BF76DA" w:rsidP="000B43D5">
      <w:pPr>
        <w:spacing w:before="47"/>
        <w:ind w:left="930"/>
        <w:jc w:val="both"/>
      </w:pPr>
      <w:proofErr w:type="spellStart"/>
      <w:r>
        <w:rPr>
          <w:i/>
        </w:rPr>
        <w:t>Antheraea</w:t>
      </w:r>
      <w:proofErr w:type="spellEnd"/>
      <w:r w:rsidR="00526EC6">
        <w:rPr>
          <w:i/>
        </w:rPr>
        <w:t xml:space="preserve"> </w:t>
      </w:r>
      <w:proofErr w:type="spellStart"/>
      <w:r>
        <w:rPr>
          <w:i/>
        </w:rPr>
        <w:t>assama</w:t>
      </w:r>
      <w:proofErr w:type="spellEnd"/>
      <w:r w:rsidR="00526EC6">
        <w:rPr>
          <w:i/>
        </w:rPr>
        <w:t xml:space="preserve"> </w:t>
      </w:r>
      <w:r>
        <w:t>to</w:t>
      </w:r>
      <w:r w:rsidR="00526EC6">
        <w:t xml:space="preserve"> </w:t>
      </w:r>
      <w:r>
        <w:t>host</w:t>
      </w:r>
      <w:r w:rsidR="00526EC6">
        <w:t xml:space="preserve"> </w:t>
      </w:r>
      <w:proofErr w:type="gramStart"/>
      <w:r>
        <w:t>quality.Entomon23(</w:t>
      </w:r>
      <w:proofErr w:type="gramEnd"/>
      <w:r>
        <w:t>2):</w:t>
      </w:r>
      <w:r>
        <w:rPr>
          <w:spacing w:val="-2"/>
        </w:rPr>
        <w:t>111–115</w:t>
      </w:r>
    </w:p>
    <w:p w:rsidR="00ED1CB0" w:rsidRDefault="00BF76DA" w:rsidP="000B43D5">
      <w:pPr>
        <w:pStyle w:val="ListParagraph"/>
        <w:numPr>
          <w:ilvl w:val="0"/>
          <w:numId w:val="2"/>
        </w:numPr>
        <w:tabs>
          <w:tab w:val="left" w:pos="930"/>
        </w:tabs>
        <w:spacing w:before="41" w:line="271" w:lineRule="auto"/>
        <w:ind w:right="1410"/>
        <w:jc w:val="both"/>
        <w:rPr>
          <w:sz w:val="24"/>
        </w:rPr>
      </w:pPr>
      <w:proofErr w:type="spellStart"/>
      <w:r>
        <w:t>Lakshmi</w:t>
      </w:r>
      <w:proofErr w:type="spellEnd"/>
      <w:r>
        <w:t xml:space="preserve"> </w:t>
      </w:r>
      <w:proofErr w:type="spellStart"/>
      <w:r>
        <w:t>Kanta</w:t>
      </w:r>
      <w:proofErr w:type="spellEnd"/>
      <w:r>
        <w:t xml:space="preserve"> </w:t>
      </w:r>
      <w:proofErr w:type="spellStart"/>
      <w:r>
        <w:t>Hazarika</w:t>
      </w:r>
      <w:proofErr w:type="spellEnd"/>
      <w:r>
        <w:t xml:space="preserve">, </w:t>
      </w:r>
      <w:proofErr w:type="spellStart"/>
      <w:r>
        <w:rPr>
          <w:b/>
        </w:rPr>
        <w:t>Sunayan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Bardoloi</w:t>
      </w:r>
      <w:proofErr w:type="spellEnd"/>
      <w:r>
        <w:rPr>
          <w:b/>
        </w:rPr>
        <w:t xml:space="preserve"> </w:t>
      </w:r>
      <w:r>
        <w:t>(1998) – Antennal and mouthpart</w:t>
      </w:r>
      <w:r w:rsidR="00526EC6">
        <w:t xml:space="preserve"> </w:t>
      </w:r>
      <w:proofErr w:type="spellStart"/>
      <w:r>
        <w:t>sensilla</w:t>
      </w:r>
      <w:proofErr w:type="spellEnd"/>
      <w:r>
        <w:t xml:space="preserve"> of the </w:t>
      </w:r>
      <w:proofErr w:type="spellStart"/>
      <w:r>
        <w:t>Muga</w:t>
      </w:r>
      <w:proofErr w:type="spellEnd"/>
      <w:r>
        <w:t xml:space="preserve"> silkworm </w:t>
      </w:r>
      <w:proofErr w:type="spellStart"/>
      <w:r>
        <w:rPr>
          <w:i/>
        </w:rPr>
        <w:t>Antheraea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assama</w:t>
      </w:r>
      <w:proofErr w:type="spellEnd"/>
      <w:r>
        <w:rPr>
          <w:i/>
        </w:rPr>
        <w:t xml:space="preserve">. </w:t>
      </w:r>
      <w:proofErr w:type="spellStart"/>
      <w:r>
        <w:t>Sericologia</w:t>
      </w:r>
      <w:proofErr w:type="spellEnd"/>
      <w:r>
        <w:t xml:space="preserve"> (France) 38(1): 55– 63.</w:t>
      </w:r>
    </w:p>
    <w:p w:rsidR="00ED1CB0" w:rsidRDefault="00BF76DA" w:rsidP="000B43D5">
      <w:pPr>
        <w:pStyle w:val="ListParagraph"/>
        <w:numPr>
          <w:ilvl w:val="0"/>
          <w:numId w:val="2"/>
        </w:numPr>
        <w:tabs>
          <w:tab w:val="left" w:pos="930"/>
        </w:tabs>
        <w:spacing w:before="4" w:line="273" w:lineRule="auto"/>
        <w:jc w:val="both"/>
        <w:rPr>
          <w:sz w:val="24"/>
        </w:rPr>
      </w:pPr>
      <w:proofErr w:type="spellStart"/>
      <w:r>
        <w:t>Lakshmi</w:t>
      </w:r>
      <w:proofErr w:type="spellEnd"/>
      <w:r>
        <w:t xml:space="preserve"> </w:t>
      </w:r>
      <w:proofErr w:type="spellStart"/>
      <w:r>
        <w:t>Kanta</w:t>
      </w:r>
      <w:proofErr w:type="spellEnd"/>
      <w:r>
        <w:t xml:space="preserve"> </w:t>
      </w:r>
      <w:proofErr w:type="spellStart"/>
      <w:r>
        <w:t>Hazarika</w:t>
      </w:r>
      <w:proofErr w:type="spellEnd"/>
      <w:r>
        <w:t xml:space="preserve">, C. N. </w:t>
      </w:r>
      <w:proofErr w:type="spellStart"/>
      <w:r>
        <w:t>Saikia</w:t>
      </w:r>
      <w:proofErr w:type="spellEnd"/>
      <w:r>
        <w:t xml:space="preserve">, </w:t>
      </w:r>
      <w:proofErr w:type="spellStart"/>
      <w:r>
        <w:t>Abhijit</w:t>
      </w:r>
      <w:proofErr w:type="spellEnd"/>
      <w:r>
        <w:t xml:space="preserve"> </w:t>
      </w:r>
      <w:proofErr w:type="spellStart"/>
      <w:r>
        <w:t>Kataky</w:t>
      </w:r>
      <w:proofErr w:type="spellEnd"/>
      <w:r>
        <w:t xml:space="preserve">, </w:t>
      </w:r>
      <w:proofErr w:type="spellStart"/>
      <w:r>
        <w:rPr>
          <w:b/>
        </w:rPr>
        <w:t>Sunayan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Bardoloi</w:t>
      </w:r>
      <w:proofErr w:type="spellEnd"/>
      <w:r>
        <w:t xml:space="preserve">, J. </w:t>
      </w:r>
      <w:proofErr w:type="spellStart"/>
      <w:r>
        <w:t>Hazarika</w:t>
      </w:r>
      <w:proofErr w:type="spellEnd"/>
      <w:r>
        <w:t xml:space="preserve"> (1998) – Evaluation of </w:t>
      </w:r>
      <w:proofErr w:type="spellStart"/>
      <w:r>
        <w:t>physico</w:t>
      </w:r>
      <w:proofErr w:type="spellEnd"/>
      <w:r>
        <w:t xml:space="preserve"> chemical characteristics of silk </w:t>
      </w:r>
      <w:proofErr w:type="spellStart"/>
      <w:r>
        <w:t>fibres</w:t>
      </w:r>
      <w:proofErr w:type="spellEnd"/>
      <w:r>
        <w:t xml:space="preserve"> of </w:t>
      </w:r>
      <w:proofErr w:type="spellStart"/>
      <w:r>
        <w:rPr>
          <w:i/>
        </w:rPr>
        <w:t>Antheraea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assama</w:t>
      </w:r>
      <w:proofErr w:type="spellEnd"/>
      <w:r>
        <w:rPr>
          <w:i/>
        </w:rPr>
        <w:t xml:space="preserve"> </w:t>
      </w:r>
      <w:r>
        <w:t xml:space="preserve">reared on different host plants. </w:t>
      </w:r>
      <w:proofErr w:type="spellStart"/>
      <w:r>
        <w:t>Bioresource</w:t>
      </w:r>
      <w:proofErr w:type="spellEnd"/>
      <w:r>
        <w:t xml:space="preserve"> Technology (UK) 64: 67–70. </w:t>
      </w:r>
      <w:r>
        <w:rPr>
          <w:spacing w:val="-2"/>
        </w:rPr>
        <w:t>https://doi.org/10.1016/S0960-8524(97)00158-2</w:t>
      </w:r>
    </w:p>
    <w:p w:rsidR="00ED1CB0" w:rsidRDefault="00BF76DA" w:rsidP="000B43D5">
      <w:pPr>
        <w:pStyle w:val="ListParagraph"/>
        <w:numPr>
          <w:ilvl w:val="0"/>
          <w:numId w:val="2"/>
        </w:numPr>
        <w:tabs>
          <w:tab w:val="left" w:pos="930"/>
        </w:tabs>
        <w:spacing w:before="2" w:line="273" w:lineRule="auto"/>
        <w:jc w:val="both"/>
        <w:rPr>
          <w:sz w:val="24"/>
        </w:rPr>
      </w:pPr>
      <w:proofErr w:type="spellStart"/>
      <w:r>
        <w:t>Bhavna</w:t>
      </w:r>
      <w:proofErr w:type="spellEnd"/>
      <w:r w:rsidR="00526EC6">
        <w:t xml:space="preserve"> </w:t>
      </w:r>
      <w:proofErr w:type="spellStart"/>
      <w:r>
        <w:t>Prishnee</w:t>
      </w:r>
      <w:proofErr w:type="spellEnd"/>
      <w:r w:rsidR="00526EC6">
        <w:t xml:space="preserve"> </w:t>
      </w:r>
      <w:proofErr w:type="spellStart"/>
      <w:r>
        <w:t>Baishya</w:t>
      </w:r>
      <w:proofErr w:type="gramStart"/>
      <w:r>
        <w:t>,</w:t>
      </w:r>
      <w:r>
        <w:rPr>
          <w:b/>
        </w:rPr>
        <w:t>Sunayan</w:t>
      </w:r>
      <w:proofErr w:type="spellEnd"/>
      <w:proofErr w:type="gramEnd"/>
      <w:r w:rsidR="00526EC6">
        <w:rPr>
          <w:b/>
        </w:rPr>
        <w:t xml:space="preserve"> </w:t>
      </w:r>
      <w:proofErr w:type="spellStart"/>
      <w:r>
        <w:rPr>
          <w:b/>
        </w:rPr>
        <w:t>Bardoloi</w:t>
      </w:r>
      <w:r>
        <w:t>,Rupjyothi</w:t>
      </w:r>
      <w:proofErr w:type="spellEnd"/>
      <w:r w:rsidR="00526EC6">
        <w:t xml:space="preserve"> </w:t>
      </w:r>
      <w:proofErr w:type="spellStart"/>
      <w:r>
        <w:t>Bharali</w:t>
      </w:r>
      <w:proofErr w:type="spellEnd"/>
      <w:r>
        <w:t>(2015)–</w:t>
      </w:r>
      <w:proofErr w:type="spellStart"/>
      <w:r>
        <w:t>Investigationinto</w:t>
      </w:r>
      <w:proofErr w:type="spellEnd"/>
      <w:r>
        <w:t xml:space="preserve"> the effect of altitude on the differential </w:t>
      </w:r>
      <w:proofErr w:type="spellStart"/>
      <w:r>
        <w:t>hemocyte</w:t>
      </w:r>
      <w:proofErr w:type="spellEnd"/>
      <w:r>
        <w:t xml:space="preserve"> count of circulating </w:t>
      </w:r>
      <w:proofErr w:type="spellStart"/>
      <w:r>
        <w:t>plasmatocytes</w:t>
      </w:r>
      <w:proofErr w:type="spellEnd"/>
      <w:r>
        <w:t xml:space="preserve"> and granulocytes of larval stage of </w:t>
      </w:r>
      <w:proofErr w:type="spellStart"/>
      <w:r>
        <w:rPr>
          <w:i/>
        </w:rPr>
        <w:t>Antheraea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assama</w:t>
      </w:r>
      <w:proofErr w:type="spellEnd"/>
      <w:r>
        <w:t xml:space="preserve">. Journal of Insect Science 15(1):64. </w:t>
      </w:r>
      <w:r>
        <w:rPr>
          <w:spacing w:val="-2"/>
        </w:rPr>
        <w:t>https://doi.org/10.1093/jisesa/iev043</w:t>
      </w:r>
    </w:p>
    <w:p w:rsidR="00ED1CB0" w:rsidRDefault="00BF76DA" w:rsidP="000B43D5">
      <w:pPr>
        <w:pStyle w:val="ListParagraph"/>
        <w:numPr>
          <w:ilvl w:val="0"/>
          <w:numId w:val="2"/>
        </w:numPr>
        <w:tabs>
          <w:tab w:val="left" w:pos="930"/>
        </w:tabs>
        <w:spacing w:before="3" w:line="273" w:lineRule="auto"/>
        <w:ind w:right="1409"/>
        <w:jc w:val="both"/>
        <w:rPr>
          <w:sz w:val="24"/>
        </w:rPr>
      </w:pPr>
      <w:proofErr w:type="spellStart"/>
      <w:r>
        <w:t>Bhavna</w:t>
      </w:r>
      <w:proofErr w:type="spellEnd"/>
      <w:r w:rsidR="00526EC6">
        <w:t xml:space="preserve"> </w:t>
      </w:r>
      <w:proofErr w:type="spellStart"/>
      <w:r>
        <w:t>Prishnee</w:t>
      </w:r>
      <w:proofErr w:type="spellEnd"/>
      <w:r w:rsidR="00526EC6">
        <w:t xml:space="preserve"> </w:t>
      </w:r>
      <w:proofErr w:type="spellStart"/>
      <w:r>
        <w:t>Baishya,</w:t>
      </w:r>
      <w:r>
        <w:rPr>
          <w:b/>
        </w:rPr>
        <w:t>Sunayan</w:t>
      </w:r>
      <w:proofErr w:type="spellEnd"/>
      <w:r w:rsidR="00526EC6">
        <w:rPr>
          <w:b/>
        </w:rPr>
        <w:t xml:space="preserve"> </w:t>
      </w:r>
      <w:proofErr w:type="spellStart"/>
      <w:r>
        <w:rPr>
          <w:b/>
        </w:rPr>
        <w:t>Bardoloi</w:t>
      </w:r>
      <w:r>
        <w:t>,Rupjyothi</w:t>
      </w:r>
      <w:proofErr w:type="spellEnd"/>
      <w:r w:rsidR="00526EC6">
        <w:t xml:space="preserve"> </w:t>
      </w:r>
      <w:proofErr w:type="spellStart"/>
      <w:r>
        <w:t>Bharali</w:t>
      </w:r>
      <w:proofErr w:type="spellEnd"/>
      <w:r>
        <w:t>(2015)–</w:t>
      </w:r>
      <w:proofErr w:type="spellStart"/>
      <w:r>
        <w:t>Ultrastructure</w:t>
      </w:r>
      <w:proofErr w:type="spellEnd"/>
      <w:r w:rsidR="00526EC6">
        <w:t xml:space="preserve"> </w:t>
      </w:r>
      <w:r>
        <w:t xml:space="preserve">of </w:t>
      </w:r>
      <w:proofErr w:type="spellStart"/>
      <w:r>
        <w:t>hemocytes</w:t>
      </w:r>
      <w:proofErr w:type="spellEnd"/>
      <w:r>
        <w:t xml:space="preserve"> of </w:t>
      </w:r>
      <w:proofErr w:type="spellStart"/>
      <w:r>
        <w:t>Muga</w:t>
      </w:r>
      <w:proofErr w:type="spellEnd"/>
      <w:r>
        <w:t xml:space="preserve"> Silkworm larva </w:t>
      </w:r>
      <w:proofErr w:type="spellStart"/>
      <w:r>
        <w:rPr>
          <w:i/>
        </w:rPr>
        <w:t>Antheraea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assama</w:t>
      </w:r>
      <w:proofErr w:type="spellEnd"/>
      <w:r>
        <w:rPr>
          <w:i/>
        </w:rPr>
        <w:t xml:space="preserve"> </w:t>
      </w:r>
      <w:proofErr w:type="spellStart"/>
      <w:r>
        <w:t>Ww</w:t>
      </w:r>
      <w:proofErr w:type="spellEnd"/>
      <w:r>
        <w:t xml:space="preserve"> (Lepidoptera; </w:t>
      </w:r>
      <w:proofErr w:type="spellStart"/>
      <w:r>
        <w:t>Saturniidae</w:t>
      </w:r>
      <w:proofErr w:type="spellEnd"/>
      <w:r>
        <w:t xml:space="preserve">): a phase contrast and electron microscope </w:t>
      </w:r>
      <w:proofErr w:type="spellStart"/>
      <w:r>
        <w:t>study.International</w:t>
      </w:r>
      <w:proofErr w:type="spellEnd"/>
      <w:r>
        <w:t xml:space="preserve"> Journal of Pure and Applied Biosciences 3(3): 234–240</w:t>
      </w:r>
    </w:p>
    <w:p w:rsidR="00ED1CB0" w:rsidRDefault="00BF76DA" w:rsidP="000B43D5">
      <w:pPr>
        <w:pStyle w:val="ListParagraph"/>
        <w:numPr>
          <w:ilvl w:val="0"/>
          <w:numId w:val="2"/>
        </w:numPr>
        <w:tabs>
          <w:tab w:val="left" w:pos="930"/>
        </w:tabs>
        <w:spacing w:before="1" w:line="276" w:lineRule="auto"/>
        <w:ind w:right="1404"/>
        <w:jc w:val="both"/>
        <w:rPr>
          <w:sz w:val="24"/>
        </w:rPr>
      </w:pPr>
      <w:proofErr w:type="spellStart"/>
      <w:r>
        <w:t>Parag</w:t>
      </w:r>
      <w:proofErr w:type="spellEnd"/>
      <w:r w:rsidR="00526EC6">
        <w:t xml:space="preserve"> </w:t>
      </w:r>
      <w:proofErr w:type="spellStart"/>
      <w:r>
        <w:t>Moni</w:t>
      </w:r>
      <w:proofErr w:type="spellEnd"/>
      <w:r w:rsidR="00526EC6">
        <w:t xml:space="preserve"> </w:t>
      </w:r>
      <w:proofErr w:type="spellStart"/>
      <w:r>
        <w:t>Baruah,Santanu</w:t>
      </w:r>
      <w:proofErr w:type="spellEnd"/>
      <w:r w:rsidR="00526EC6">
        <w:t xml:space="preserve"> </w:t>
      </w:r>
      <w:proofErr w:type="spellStart"/>
      <w:r>
        <w:t>Bardaloi,</w:t>
      </w:r>
      <w:r>
        <w:rPr>
          <w:b/>
        </w:rPr>
        <w:t>Sunayan</w:t>
      </w:r>
      <w:proofErr w:type="spellEnd"/>
      <w:r w:rsidR="00526EC6">
        <w:rPr>
          <w:b/>
        </w:rPr>
        <w:t xml:space="preserve"> </w:t>
      </w:r>
      <w:proofErr w:type="spellStart"/>
      <w:r>
        <w:rPr>
          <w:b/>
        </w:rPr>
        <w:t>Bordoloi</w:t>
      </w:r>
      <w:proofErr w:type="spellEnd"/>
      <w:r>
        <w:t>(2015)–A</w:t>
      </w:r>
      <w:r w:rsidR="00526EC6">
        <w:t xml:space="preserve"> </w:t>
      </w:r>
      <w:r>
        <w:t>comparative</w:t>
      </w:r>
      <w:r w:rsidR="00526EC6">
        <w:t xml:space="preserve"> </w:t>
      </w:r>
      <w:proofErr w:type="spellStart"/>
      <w:r>
        <w:t>studyof</w:t>
      </w:r>
      <w:proofErr w:type="spellEnd"/>
      <w:r>
        <w:t xml:space="preserve"> the caffeine profile of mature tea leaves and processed tea marketed in </w:t>
      </w:r>
      <w:proofErr w:type="spellStart"/>
      <w:r>
        <w:t>Sonitpur</w:t>
      </w:r>
      <w:proofErr w:type="spellEnd"/>
      <w:r>
        <w:t xml:space="preserve"> district of Assam, India International Journal of Plant, Animal and Environmental Science 5(4): 113– </w:t>
      </w:r>
      <w:r>
        <w:rPr>
          <w:spacing w:val="-4"/>
        </w:rPr>
        <w:t>120</w:t>
      </w:r>
    </w:p>
    <w:p w:rsidR="00ED1CB0" w:rsidRDefault="00BF76DA" w:rsidP="000B43D5">
      <w:pPr>
        <w:pStyle w:val="ListParagraph"/>
        <w:numPr>
          <w:ilvl w:val="0"/>
          <w:numId w:val="2"/>
        </w:numPr>
        <w:tabs>
          <w:tab w:val="left" w:pos="930"/>
        </w:tabs>
        <w:spacing w:line="273" w:lineRule="auto"/>
        <w:ind w:right="1411"/>
        <w:jc w:val="both"/>
        <w:rPr>
          <w:sz w:val="24"/>
        </w:rPr>
      </w:pPr>
      <w:proofErr w:type="spellStart"/>
      <w:r>
        <w:t>Bhavna</w:t>
      </w:r>
      <w:proofErr w:type="spellEnd"/>
      <w:r>
        <w:t xml:space="preserve"> </w:t>
      </w:r>
      <w:proofErr w:type="spellStart"/>
      <w:r>
        <w:t>Prishnee</w:t>
      </w:r>
      <w:proofErr w:type="spellEnd"/>
      <w:r>
        <w:t xml:space="preserve"> </w:t>
      </w:r>
      <w:proofErr w:type="spellStart"/>
      <w:r>
        <w:t>Baishya</w:t>
      </w:r>
      <w:proofErr w:type="spellEnd"/>
      <w:r>
        <w:t xml:space="preserve">, </w:t>
      </w:r>
      <w:proofErr w:type="spellStart"/>
      <w:r>
        <w:rPr>
          <w:b/>
        </w:rPr>
        <w:t>Sunayan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Bardoloi</w:t>
      </w:r>
      <w:proofErr w:type="spellEnd"/>
      <w:r>
        <w:rPr>
          <w:b/>
        </w:rPr>
        <w:t xml:space="preserve"> </w:t>
      </w:r>
      <w:r>
        <w:t xml:space="preserve">(2015) – Investigation into the </w:t>
      </w:r>
      <w:proofErr w:type="spellStart"/>
      <w:r>
        <w:t>effectof</w:t>
      </w:r>
      <w:proofErr w:type="spellEnd"/>
      <w:r>
        <w:t xml:space="preserve"> altitudeontotalhemocytecount(THC)oflarvalstageofMugasilkworm</w:t>
      </w:r>
      <w:r>
        <w:rPr>
          <w:i/>
        </w:rPr>
        <w:t xml:space="preserve">Antheraeaassama </w:t>
      </w:r>
      <w:proofErr w:type="spellStart"/>
      <w:r>
        <w:t>Ww</w:t>
      </w:r>
      <w:proofErr w:type="spellEnd"/>
      <w:r>
        <w:t>. Scholars Academic Journal of Biosciences 3(3): 311–314</w:t>
      </w:r>
    </w:p>
    <w:p w:rsidR="00ED1CB0" w:rsidRDefault="00BF76DA" w:rsidP="000B43D5">
      <w:pPr>
        <w:pStyle w:val="ListParagraph"/>
        <w:numPr>
          <w:ilvl w:val="0"/>
          <w:numId w:val="2"/>
        </w:numPr>
        <w:tabs>
          <w:tab w:val="left" w:pos="930"/>
        </w:tabs>
        <w:spacing w:line="273" w:lineRule="auto"/>
        <w:jc w:val="both"/>
        <w:rPr>
          <w:sz w:val="24"/>
        </w:rPr>
      </w:pPr>
      <w:proofErr w:type="spellStart"/>
      <w:r>
        <w:t>Bhavna</w:t>
      </w:r>
      <w:proofErr w:type="spellEnd"/>
      <w:r>
        <w:t xml:space="preserve"> </w:t>
      </w:r>
      <w:proofErr w:type="spellStart"/>
      <w:r>
        <w:t>Prishnee</w:t>
      </w:r>
      <w:proofErr w:type="spellEnd"/>
      <w:r>
        <w:t xml:space="preserve"> </w:t>
      </w:r>
      <w:proofErr w:type="spellStart"/>
      <w:r>
        <w:t>Baishya</w:t>
      </w:r>
      <w:proofErr w:type="spellEnd"/>
      <w:r>
        <w:t xml:space="preserve">, </w:t>
      </w:r>
      <w:proofErr w:type="spellStart"/>
      <w:r>
        <w:rPr>
          <w:b/>
        </w:rPr>
        <w:t>Sunayan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Bardoloi</w:t>
      </w:r>
      <w:proofErr w:type="spellEnd"/>
      <w:r>
        <w:t xml:space="preserve">, </w:t>
      </w:r>
      <w:proofErr w:type="spellStart"/>
      <w:r>
        <w:t>Rupjyoti</w:t>
      </w:r>
      <w:proofErr w:type="spellEnd"/>
      <w:r>
        <w:t xml:space="preserve"> </w:t>
      </w:r>
      <w:proofErr w:type="spellStart"/>
      <w:r>
        <w:t>Bharali</w:t>
      </w:r>
      <w:proofErr w:type="spellEnd"/>
      <w:r>
        <w:t xml:space="preserve"> (2015) – A comparative study of </w:t>
      </w:r>
      <w:proofErr w:type="spellStart"/>
      <w:r>
        <w:t>hemolymph</w:t>
      </w:r>
      <w:proofErr w:type="spellEnd"/>
      <w:r>
        <w:t xml:space="preserve"> protein profiles of normal and infected larvae of </w:t>
      </w:r>
      <w:proofErr w:type="spellStart"/>
      <w:r>
        <w:t>Muga</w:t>
      </w:r>
      <w:proofErr w:type="spellEnd"/>
      <w:r>
        <w:t xml:space="preserve"> silkworm </w:t>
      </w:r>
      <w:r>
        <w:rPr>
          <w:i/>
        </w:rPr>
        <w:t>Antheraeaassama</w:t>
      </w:r>
      <w:r>
        <w:t>Ww.InternationalJournalofAppliedandNaturalSciencesG(4):65–68</w:t>
      </w:r>
    </w:p>
    <w:p w:rsidR="00ED1CB0" w:rsidRDefault="00BF76DA" w:rsidP="000B43D5">
      <w:pPr>
        <w:pStyle w:val="ListParagraph"/>
        <w:numPr>
          <w:ilvl w:val="0"/>
          <w:numId w:val="2"/>
        </w:numPr>
        <w:tabs>
          <w:tab w:val="left" w:pos="930"/>
        </w:tabs>
        <w:spacing w:line="273" w:lineRule="auto"/>
        <w:ind w:right="1410"/>
        <w:jc w:val="both"/>
        <w:rPr>
          <w:sz w:val="24"/>
        </w:rPr>
      </w:pPr>
      <w:proofErr w:type="spellStart"/>
      <w:r>
        <w:t>Bhavna</w:t>
      </w:r>
      <w:proofErr w:type="spellEnd"/>
      <w:r>
        <w:t xml:space="preserve"> </w:t>
      </w:r>
      <w:proofErr w:type="spellStart"/>
      <w:r>
        <w:t>Prishnee</w:t>
      </w:r>
      <w:proofErr w:type="spellEnd"/>
      <w:r>
        <w:t xml:space="preserve"> </w:t>
      </w:r>
      <w:proofErr w:type="spellStart"/>
      <w:r>
        <w:t>Baishya</w:t>
      </w:r>
      <w:proofErr w:type="spellEnd"/>
      <w:r>
        <w:t xml:space="preserve">, </w:t>
      </w:r>
      <w:proofErr w:type="spellStart"/>
      <w:r>
        <w:rPr>
          <w:b/>
        </w:rPr>
        <w:t>Sunayan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Bardoloi</w:t>
      </w:r>
      <w:proofErr w:type="spellEnd"/>
      <w:r>
        <w:t xml:space="preserve">, </w:t>
      </w:r>
      <w:proofErr w:type="spellStart"/>
      <w:r>
        <w:t>Rupjyoti</w:t>
      </w:r>
      <w:proofErr w:type="spellEnd"/>
      <w:r>
        <w:t xml:space="preserve"> </w:t>
      </w:r>
      <w:proofErr w:type="spellStart"/>
      <w:r>
        <w:t>Bharali</w:t>
      </w:r>
      <w:proofErr w:type="spellEnd"/>
      <w:r>
        <w:t xml:space="preserve"> (2015) – Study of sexual dimorphism in larval stage of </w:t>
      </w:r>
      <w:proofErr w:type="spellStart"/>
      <w:r>
        <w:t>Muga</w:t>
      </w:r>
      <w:proofErr w:type="spellEnd"/>
      <w:r>
        <w:t xml:space="preserve"> silkworm </w:t>
      </w:r>
      <w:proofErr w:type="spellStart"/>
      <w:r>
        <w:rPr>
          <w:i/>
        </w:rPr>
        <w:t>Antheraea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assama</w:t>
      </w:r>
      <w:proofErr w:type="spellEnd"/>
      <w:r>
        <w:rPr>
          <w:i/>
        </w:rPr>
        <w:t xml:space="preserve"> </w:t>
      </w:r>
      <w:proofErr w:type="spellStart"/>
      <w:r>
        <w:t>Ww</w:t>
      </w:r>
      <w:proofErr w:type="spellEnd"/>
      <w:r>
        <w:t>. collected from different altitudes. International Journal of Pure and Applied Biosciences3(4): 173–177</w:t>
      </w:r>
    </w:p>
    <w:p w:rsidR="00ED1CB0" w:rsidRDefault="00BF76DA" w:rsidP="000B43D5">
      <w:pPr>
        <w:pStyle w:val="ListParagraph"/>
        <w:numPr>
          <w:ilvl w:val="0"/>
          <w:numId w:val="2"/>
        </w:numPr>
        <w:tabs>
          <w:tab w:val="left" w:pos="930"/>
        </w:tabs>
        <w:spacing w:line="273" w:lineRule="auto"/>
        <w:ind w:right="1410"/>
        <w:jc w:val="both"/>
        <w:rPr>
          <w:sz w:val="24"/>
        </w:rPr>
      </w:pPr>
      <w:proofErr w:type="spellStart"/>
      <w:r>
        <w:t>Parag</w:t>
      </w:r>
      <w:proofErr w:type="spellEnd"/>
      <w:r>
        <w:t xml:space="preserve"> </w:t>
      </w:r>
      <w:proofErr w:type="spellStart"/>
      <w:r>
        <w:t>Moni</w:t>
      </w:r>
      <w:proofErr w:type="spellEnd"/>
      <w:r>
        <w:t xml:space="preserve"> </w:t>
      </w:r>
      <w:proofErr w:type="spellStart"/>
      <w:r>
        <w:t>Baruah</w:t>
      </w:r>
      <w:proofErr w:type="spellEnd"/>
      <w:r>
        <w:t xml:space="preserve">, </w:t>
      </w:r>
      <w:proofErr w:type="spellStart"/>
      <w:r>
        <w:t>Santanu</w:t>
      </w:r>
      <w:proofErr w:type="spellEnd"/>
      <w:r>
        <w:t xml:space="preserve"> </w:t>
      </w:r>
      <w:proofErr w:type="spellStart"/>
      <w:r>
        <w:t>Bardaloi</w:t>
      </w:r>
      <w:proofErr w:type="spellEnd"/>
      <w:r>
        <w:t xml:space="preserve">, </w:t>
      </w:r>
      <w:proofErr w:type="spellStart"/>
      <w:r>
        <w:rPr>
          <w:b/>
        </w:rPr>
        <w:t>Sunayan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Bordoloi</w:t>
      </w:r>
      <w:proofErr w:type="spellEnd"/>
      <w:r>
        <w:rPr>
          <w:b/>
        </w:rPr>
        <w:t xml:space="preserve"> </w:t>
      </w:r>
      <w:r>
        <w:t xml:space="preserve">(2015) – A comparative survey of </w:t>
      </w:r>
      <w:proofErr w:type="spellStart"/>
      <w:r>
        <w:t>thepest</w:t>
      </w:r>
      <w:proofErr w:type="spellEnd"/>
      <w:r>
        <w:t xml:space="preserve"> </w:t>
      </w:r>
      <w:proofErr w:type="spellStart"/>
      <w:r>
        <w:t>prevalenceandchemicalcontrol</w:t>
      </w:r>
      <w:proofErr w:type="spellEnd"/>
      <w:r>
        <w:t xml:space="preserve"> </w:t>
      </w:r>
      <w:proofErr w:type="spellStart"/>
      <w:r>
        <w:t>practicesintheTeagardensof</w:t>
      </w:r>
      <w:proofErr w:type="spellEnd"/>
      <w:r>
        <w:t xml:space="preserve"> </w:t>
      </w:r>
      <w:proofErr w:type="spellStart"/>
      <w:r>
        <w:t>Sonitpur</w:t>
      </w:r>
      <w:proofErr w:type="spellEnd"/>
      <w:r>
        <w:t xml:space="preserve"> district of Assam. International Journals of Multidisciplinary Research Academy 5(10): 22–32</w:t>
      </w:r>
    </w:p>
    <w:p w:rsidR="00ED1CB0" w:rsidRDefault="00BF76DA" w:rsidP="000B43D5">
      <w:pPr>
        <w:pStyle w:val="ListParagraph"/>
        <w:numPr>
          <w:ilvl w:val="0"/>
          <w:numId w:val="2"/>
        </w:numPr>
        <w:tabs>
          <w:tab w:val="left" w:pos="930"/>
        </w:tabs>
        <w:spacing w:line="271" w:lineRule="auto"/>
        <w:ind w:right="1413"/>
        <w:jc w:val="both"/>
        <w:rPr>
          <w:sz w:val="24"/>
        </w:rPr>
      </w:pPr>
      <w:proofErr w:type="spellStart"/>
      <w:r>
        <w:t>BaruahG.S.</w:t>
      </w:r>
      <w:proofErr w:type="gramStart"/>
      <w:r>
        <w:t>,Patnaik,G</w:t>
      </w:r>
      <w:proofErr w:type="gramEnd"/>
      <w:r>
        <w:t>.,</w:t>
      </w:r>
      <w:r>
        <w:rPr>
          <w:b/>
        </w:rPr>
        <w:t>Bardoloi,S</w:t>
      </w:r>
      <w:proofErr w:type="spellEnd"/>
      <w:r>
        <w:t>.(2015).</w:t>
      </w:r>
      <w:proofErr w:type="spellStart"/>
      <w:r>
        <w:t>Aeromycological</w:t>
      </w:r>
      <w:proofErr w:type="spellEnd"/>
      <w:r w:rsidR="00526EC6">
        <w:t xml:space="preserve"> </w:t>
      </w:r>
      <w:r>
        <w:t>study</w:t>
      </w:r>
      <w:r w:rsidR="00526EC6">
        <w:t xml:space="preserve"> </w:t>
      </w:r>
      <w:r>
        <w:t>and</w:t>
      </w:r>
      <w:r w:rsidR="00526EC6">
        <w:t xml:space="preserve"> </w:t>
      </w:r>
      <w:proofErr w:type="spellStart"/>
      <w:r>
        <w:t>predominanceof</w:t>
      </w:r>
      <w:proofErr w:type="spellEnd"/>
      <w:r>
        <w:t xml:space="preserve"> airborne fungi in </w:t>
      </w:r>
      <w:proofErr w:type="spellStart"/>
      <w:r>
        <w:t>Ulubari</w:t>
      </w:r>
      <w:proofErr w:type="spellEnd"/>
      <w:r>
        <w:t xml:space="preserve"> area of </w:t>
      </w:r>
      <w:proofErr w:type="spellStart"/>
      <w:r>
        <w:t>Guwahati</w:t>
      </w:r>
      <w:proofErr w:type="spellEnd"/>
      <w:r>
        <w:t xml:space="preserve"> city. </w:t>
      </w:r>
      <w:r>
        <w:rPr>
          <w:i/>
        </w:rPr>
        <w:t>Zoon</w:t>
      </w:r>
      <w:r>
        <w:t>, 13:23-29. ISSN:2394-0181</w:t>
      </w:r>
    </w:p>
    <w:p w:rsidR="00ED1CB0" w:rsidRDefault="00BF76DA" w:rsidP="000B43D5">
      <w:pPr>
        <w:pStyle w:val="ListParagraph"/>
        <w:numPr>
          <w:ilvl w:val="0"/>
          <w:numId w:val="2"/>
        </w:numPr>
        <w:tabs>
          <w:tab w:val="left" w:pos="930"/>
        </w:tabs>
        <w:spacing w:line="273" w:lineRule="auto"/>
        <w:ind w:right="1405"/>
        <w:jc w:val="both"/>
        <w:rPr>
          <w:sz w:val="24"/>
        </w:rPr>
      </w:pPr>
      <w:proofErr w:type="spellStart"/>
      <w:r>
        <w:t>Bhavna</w:t>
      </w:r>
      <w:proofErr w:type="spellEnd"/>
      <w:r w:rsidR="00526EC6">
        <w:t xml:space="preserve"> </w:t>
      </w:r>
      <w:proofErr w:type="spellStart"/>
      <w:r>
        <w:t>Prishnee</w:t>
      </w:r>
      <w:proofErr w:type="spellEnd"/>
      <w:r w:rsidR="00526EC6">
        <w:t xml:space="preserve"> </w:t>
      </w:r>
      <w:proofErr w:type="spellStart"/>
      <w:r>
        <w:t>Baishya,</w:t>
      </w:r>
      <w:r>
        <w:rPr>
          <w:b/>
        </w:rPr>
        <w:t>Sunayan</w:t>
      </w:r>
      <w:proofErr w:type="spellEnd"/>
      <w:r w:rsidR="00526EC6">
        <w:rPr>
          <w:b/>
        </w:rPr>
        <w:t xml:space="preserve"> </w:t>
      </w:r>
      <w:proofErr w:type="spellStart"/>
      <w:r>
        <w:rPr>
          <w:b/>
        </w:rPr>
        <w:t>Bardoloi</w:t>
      </w:r>
      <w:r>
        <w:t>,Rupjyoti</w:t>
      </w:r>
      <w:proofErr w:type="spellEnd"/>
      <w:r w:rsidR="00526EC6">
        <w:t xml:space="preserve"> </w:t>
      </w:r>
      <w:proofErr w:type="spellStart"/>
      <w:r>
        <w:t>Bharali</w:t>
      </w:r>
      <w:proofErr w:type="spellEnd"/>
      <w:r>
        <w:t>(2015)–Study</w:t>
      </w:r>
      <w:r w:rsidR="00526EC6">
        <w:t xml:space="preserve"> </w:t>
      </w:r>
      <w:r>
        <w:t>of</w:t>
      </w:r>
      <w:r w:rsidR="00526EC6">
        <w:t xml:space="preserve"> </w:t>
      </w:r>
      <w:proofErr w:type="spellStart"/>
      <w:r>
        <w:t>hemocyte</w:t>
      </w:r>
      <w:proofErr w:type="spellEnd"/>
      <w:r>
        <w:t xml:space="preserve"> population in various larval instars and </w:t>
      </w:r>
      <w:proofErr w:type="spellStart"/>
      <w:r>
        <w:t>pupal</w:t>
      </w:r>
      <w:proofErr w:type="spellEnd"/>
      <w:r>
        <w:t xml:space="preserve"> stage of </w:t>
      </w:r>
      <w:proofErr w:type="spellStart"/>
      <w:r>
        <w:t>Muga</w:t>
      </w:r>
      <w:proofErr w:type="spellEnd"/>
      <w:r>
        <w:t xml:space="preserve"> silkworm </w:t>
      </w:r>
      <w:proofErr w:type="spellStart"/>
      <w:r>
        <w:rPr>
          <w:i/>
        </w:rPr>
        <w:t>Antheraea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assama</w:t>
      </w:r>
      <w:proofErr w:type="spellEnd"/>
      <w:r>
        <w:rPr>
          <w:i/>
        </w:rPr>
        <w:t xml:space="preserve"> </w:t>
      </w:r>
      <w:proofErr w:type="spellStart"/>
      <w:r>
        <w:t>Ww</w:t>
      </w:r>
      <w:proofErr w:type="spellEnd"/>
      <w:r>
        <w:t>. Zoon 13: 44–47</w:t>
      </w:r>
    </w:p>
    <w:p w:rsidR="00ED1CB0" w:rsidRDefault="00BF76DA" w:rsidP="000B43D5">
      <w:pPr>
        <w:pStyle w:val="ListParagraph"/>
        <w:numPr>
          <w:ilvl w:val="0"/>
          <w:numId w:val="2"/>
        </w:numPr>
        <w:tabs>
          <w:tab w:val="left" w:pos="930"/>
        </w:tabs>
        <w:spacing w:line="273" w:lineRule="auto"/>
        <w:jc w:val="both"/>
        <w:rPr>
          <w:sz w:val="24"/>
        </w:rPr>
      </w:pPr>
      <w:proofErr w:type="spellStart"/>
      <w:r>
        <w:t>Bhavna</w:t>
      </w:r>
      <w:proofErr w:type="spellEnd"/>
      <w:r w:rsidR="00526EC6">
        <w:t xml:space="preserve"> </w:t>
      </w:r>
      <w:proofErr w:type="spellStart"/>
      <w:r>
        <w:t>Prishnee</w:t>
      </w:r>
      <w:proofErr w:type="spellEnd"/>
      <w:r w:rsidR="00526EC6">
        <w:t xml:space="preserve"> </w:t>
      </w:r>
      <w:proofErr w:type="spellStart"/>
      <w:r>
        <w:t>Baishya</w:t>
      </w:r>
      <w:proofErr w:type="gramStart"/>
      <w:r>
        <w:t>,</w:t>
      </w:r>
      <w:r>
        <w:rPr>
          <w:b/>
        </w:rPr>
        <w:t>Sunayan</w:t>
      </w:r>
      <w:proofErr w:type="spellEnd"/>
      <w:proofErr w:type="gramEnd"/>
      <w:r w:rsidR="00526EC6">
        <w:rPr>
          <w:b/>
        </w:rPr>
        <w:t xml:space="preserve"> </w:t>
      </w:r>
      <w:proofErr w:type="spellStart"/>
      <w:r>
        <w:rPr>
          <w:b/>
        </w:rPr>
        <w:t>Bardoloi</w:t>
      </w:r>
      <w:r>
        <w:t>,Rupjyoti</w:t>
      </w:r>
      <w:proofErr w:type="spellEnd"/>
      <w:r w:rsidR="00526EC6">
        <w:t xml:space="preserve"> </w:t>
      </w:r>
      <w:proofErr w:type="spellStart"/>
      <w:r>
        <w:t>Bharali</w:t>
      </w:r>
      <w:proofErr w:type="spellEnd"/>
      <w:r>
        <w:t>(2015)</w:t>
      </w:r>
      <w:r w:rsidR="00526EC6">
        <w:t xml:space="preserve">. </w:t>
      </w:r>
      <w:r>
        <w:t>A</w:t>
      </w:r>
      <w:r w:rsidR="00526EC6">
        <w:t xml:space="preserve"> </w:t>
      </w:r>
      <w:r>
        <w:t>comparative</w:t>
      </w:r>
      <w:r w:rsidR="00526EC6">
        <w:t xml:space="preserve"> </w:t>
      </w:r>
      <w:r>
        <w:t xml:space="preserve">study of </w:t>
      </w:r>
      <w:proofErr w:type="spellStart"/>
      <w:r>
        <w:t>hemolymph</w:t>
      </w:r>
      <w:proofErr w:type="spellEnd"/>
      <w:r>
        <w:t xml:space="preserve"> protein profiles of normal and infected larvae of </w:t>
      </w:r>
      <w:proofErr w:type="spellStart"/>
      <w:r>
        <w:t>muga</w:t>
      </w:r>
      <w:proofErr w:type="spellEnd"/>
      <w:r>
        <w:t xml:space="preserve"> silkworm </w:t>
      </w:r>
      <w:proofErr w:type="spellStart"/>
      <w:r>
        <w:rPr>
          <w:i/>
        </w:rPr>
        <w:t>Antheraea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assama</w:t>
      </w:r>
      <w:proofErr w:type="spellEnd"/>
      <w:r>
        <w:rPr>
          <w:i/>
        </w:rPr>
        <w:t xml:space="preserve"> </w:t>
      </w:r>
      <w:proofErr w:type="spellStart"/>
      <w:r>
        <w:t>Ww</w:t>
      </w:r>
      <w:proofErr w:type="spellEnd"/>
      <w:r>
        <w:t xml:space="preserve">. International Journal of Applied and natural Sciences. </w:t>
      </w:r>
      <w:proofErr w:type="spellStart"/>
      <w:r>
        <w:t>Vol</w:t>
      </w:r>
      <w:proofErr w:type="spellEnd"/>
      <w:r>
        <w:t xml:space="preserve"> 4, 65-68. ISSN </w:t>
      </w:r>
      <w:r>
        <w:rPr>
          <w:spacing w:val="-2"/>
        </w:rPr>
        <w:t>2319-4022</w:t>
      </w:r>
    </w:p>
    <w:p w:rsidR="00ED1CB0" w:rsidRDefault="00ED1CB0" w:rsidP="000B43D5">
      <w:pPr>
        <w:spacing w:line="273" w:lineRule="auto"/>
        <w:jc w:val="both"/>
        <w:rPr>
          <w:sz w:val="24"/>
        </w:rPr>
        <w:sectPr w:rsidR="00ED1CB0">
          <w:pgSz w:w="11910" w:h="16840"/>
          <w:pgMar w:top="1360" w:right="140" w:bottom="280" w:left="1340" w:header="720" w:footer="720" w:gutter="0"/>
          <w:cols w:space="720"/>
        </w:sectPr>
      </w:pPr>
    </w:p>
    <w:p w:rsidR="00ED1CB0" w:rsidRDefault="00BF76DA" w:rsidP="000B43D5">
      <w:pPr>
        <w:pStyle w:val="ListParagraph"/>
        <w:numPr>
          <w:ilvl w:val="0"/>
          <w:numId w:val="2"/>
        </w:numPr>
        <w:tabs>
          <w:tab w:val="left" w:pos="930"/>
        </w:tabs>
        <w:spacing w:before="60" w:line="273" w:lineRule="auto"/>
        <w:ind w:right="1407"/>
        <w:jc w:val="both"/>
        <w:rPr>
          <w:sz w:val="24"/>
        </w:rPr>
      </w:pPr>
      <w:proofErr w:type="spellStart"/>
      <w:r>
        <w:lastRenderedPageBreak/>
        <w:t>Bhavna</w:t>
      </w:r>
      <w:proofErr w:type="spellEnd"/>
      <w:r>
        <w:t xml:space="preserve"> </w:t>
      </w:r>
      <w:proofErr w:type="spellStart"/>
      <w:r>
        <w:t>Prishnee</w:t>
      </w:r>
      <w:proofErr w:type="spellEnd"/>
      <w:r>
        <w:t xml:space="preserve"> </w:t>
      </w:r>
      <w:proofErr w:type="spellStart"/>
      <w:r>
        <w:t>Baishya</w:t>
      </w:r>
      <w:proofErr w:type="spellEnd"/>
      <w:r>
        <w:t xml:space="preserve">, </w:t>
      </w:r>
      <w:proofErr w:type="spellStart"/>
      <w:r>
        <w:rPr>
          <w:b/>
        </w:rPr>
        <w:t>Sunayan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Bardoloi</w:t>
      </w:r>
      <w:proofErr w:type="spellEnd"/>
      <w:r>
        <w:t xml:space="preserve">, </w:t>
      </w:r>
      <w:proofErr w:type="spellStart"/>
      <w:r>
        <w:t>Rupjyoti</w:t>
      </w:r>
      <w:proofErr w:type="spellEnd"/>
      <w:r>
        <w:t xml:space="preserve"> </w:t>
      </w:r>
      <w:proofErr w:type="spellStart"/>
      <w:r>
        <w:t>Bharali</w:t>
      </w:r>
      <w:proofErr w:type="spellEnd"/>
      <w:r>
        <w:t xml:space="preserve"> (2015) – </w:t>
      </w:r>
      <w:proofErr w:type="spellStart"/>
      <w:r>
        <w:t>Ultrastructure</w:t>
      </w:r>
      <w:proofErr w:type="spellEnd"/>
      <w:r>
        <w:t xml:space="preserve"> of the </w:t>
      </w:r>
      <w:proofErr w:type="spellStart"/>
      <w:r>
        <w:t>hemocytes</w:t>
      </w:r>
      <w:proofErr w:type="spellEnd"/>
      <w:r>
        <w:t xml:space="preserve"> of </w:t>
      </w:r>
      <w:proofErr w:type="spellStart"/>
      <w:r>
        <w:t>Muga</w:t>
      </w:r>
      <w:proofErr w:type="spellEnd"/>
      <w:r>
        <w:t xml:space="preserve"> silkworm larva </w:t>
      </w:r>
      <w:proofErr w:type="spellStart"/>
      <w:r>
        <w:rPr>
          <w:i/>
        </w:rPr>
        <w:t>Antheraea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assama</w:t>
      </w:r>
      <w:proofErr w:type="spellEnd"/>
      <w:r>
        <w:rPr>
          <w:i/>
        </w:rPr>
        <w:t xml:space="preserve"> </w:t>
      </w:r>
      <w:proofErr w:type="spellStart"/>
      <w:r>
        <w:t>Ww</w:t>
      </w:r>
      <w:proofErr w:type="spellEnd"/>
      <w:r>
        <w:t xml:space="preserve"> (Lepidoptera: </w:t>
      </w:r>
      <w:proofErr w:type="spellStart"/>
      <w:r>
        <w:t>Saturniidae</w:t>
      </w:r>
      <w:proofErr w:type="spellEnd"/>
      <w:r>
        <w:t>): a phase contrast and electron microscopy study. Indian Journal of Pure and Applied Biosciences 3(3): 234–240</w:t>
      </w:r>
    </w:p>
    <w:p w:rsidR="00ED1CB0" w:rsidRDefault="00BF76DA" w:rsidP="000B43D5">
      <w:pPr>
        <w:pStyle w:val="ListParagraph"/>
        <w:numPr>
          <w:ilvl w:val="0"/>
          <w:numId w:val="2"/>
        </w:numPr>
        <w:tabs>
          <w:tab w:val="left" w:pos="930"/>
        </w:tabs>
        <w:spacing w:before="4" w:line="273" w:lineRule="auto"/>
        <w:ind w:right="1408"/>
        <w:jc w:val="both"/>
        <w:rPr>
          <w:sz w:val="24"/>
        </w:rPr>
      </w:pPr>
      <w:proofErr w:type="spellStart"/>
      <w:r>
        <w:t>Bhavna</w:t>
      </w:r>
      <w:proofErr w:type="spellEnd"/>
      <w:r>
        <w:t xml:space="preserve"> </w:t>
      </w:r>
      <w:proofErr w:type="spellStart"/>
      <w:r>
        <w:t>Prishnee</w:t>
      </w:r>
      <w:proofErr w:type="spellEnd"/>
      <w:r>
        <w:t xml:space="preserve"> </w:t>
      </w:r>
      <w:proofErr w:type="spellStart"/>
      <w:r>
        <w:t>Baishya</w:t>
      </w:r>
      <w:proofErr w:type="spellEnd"/>
      <w:r>
        <w:t xml:space="preserve">, </w:t>
      </w:r>
      <w:proofErr w:type="spellStart"/>
      <w:r>
        <w:rPr>
          <w:b/>
        </w:rPr>
        <w:t>Sunayan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Bardoloi</w:t>
      </w:r>
      <w:proofErr w:type="spellEnd"/>
      <w:r>
        <w:t xml:space="preserve">, </w:t>
      </w:r>
      <w:proofErr w:type="spellStart"/>
      <w:r>
        <w:t>Rupjyoti</w:t>
      </w:r>
      <w:proofErr w:type="spellEnd"/>
      <w:r>
        <w:t xml:space="preserve"> </w:t>
      </w:r>
      <w:proofErr w:type="spellStart"/>
      <w:r>
        <w:t>Bharali</w:t>
      </w:r>
      <w:proofErr w:type="spellEnd"/>
      <w:r>
        <w:t xml:space="preserve"> (2016) – Morphological changes in the </w:t>
      </w:r>
      <w:proofErr w:type="spellStart"/>
      <w:r>
        <w:t>hemocytes</w:t>
      </w:r>
      <w:proofErr w:type="spellEnd"/>
      <w:r>
        <w:t xml:space="preserve"> of </w:t>
      </w:r>
      <w:proofErr w:type="spellStart"/>
      <w:r>
        <w:rPr>
          <w:i/>
        </w:rPr>
        <w:t>Antheraea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assama</w:t>
      </w:r>
      <w:proofErr w:type="spellEnd"/>
      <w:r>
        <w:rPr>
          <w:i/>
        </w:rPr>
        <w:t xml:space="preserve"> </w:t>
      </w:r>
      <w:r>
        <w:t xml:space="preserve">(Lepidoptera: </w:t>
      </w:r>
      <w:proofErr w:type="spellStart"/>
      <w:r>
        <w:t>Saturnidae</w:t>
      </w:r>
      <w:proofErr w:type="spellEnd"/>
      <w:r>
        <w:t>) upon bacterial infection. Journal of Entomology and Zoology Studies 4(6): 46–49.</w:t>
      </w:r>
    </w:p>
    <w:p w:rsidR="00ED1CB0" w:rsidRDefault="00BF76DA" w:rsidP="000B43D5">
      <w:pPr>
        <w:pStyle w:val="ListParagraph"/>
        <w:numPr>
          <w:ilvl w:val="0"/>
          <w:numId w:val="2"/>
        </w:numPr>
        <w:tabs>
          <w:tab w:val="left" w:pos="930"/>
        </w:tabs>
        <w:spacing w:before="2" w:line="273" w:lineRule="auto"/>
        <w:ind w:right="1408"/>
        <w:jc w:val="both"/>
        <w:rPr>
          <w:sz w:val="24"/>
        </w:rPr>
      </w:pPr>
      <w:proofErr w:type="spellStart"/>
      <w:r>
        <w:rPr>
          <w:b/>
        </w:rPr>
        <w:t>Sunayan</w:t>
      </w:r>
      <w:proofErr w:type="spellEnd"/>
      <w:r w:rsidR="00526EC6">
        <w:rPr>
          <w:b/>
        </w:rPr>
        <w:t xml:space="preserve"> </w:t>
      </w:r>
      <w:proofErr w:type="spellStart"/>
      <w:r>
        <w:rPr>
          <w:b/>
        </w:rPr>
        <w:t>Bardoloi</w:t>
      </w:r>
      <w:proofErr w:type="gramStart"/>
      <w:r>
        <w:t>,Pranamika</w:t>
      </w:r>
      <w:proofErr w:type="spellEnd"/>
      <w:proofErr w:type="gramEnd"/>
      <w:r w:rsidR="00526EC6">
        <w:t xml:space="preserve"> </w:t>
      </w:r>
      <w:proofErr w:type="spellStart"/>
      <w:r>
        <w:t>Roy,Gayatri</w:t>
      </w:r>
      <w:proofErr w:type="spellEnd"/>
      <w:r w:rsidR="00526EC6">
        <w:t xml:space="preserve"> </w:t>
      </w:r>
      <w:proofErr w:type="spellStart"/>
      <w:r>
        <w:t>Sarma</w:t>
      </w:r>
      <w:proofErr w:type="spellEnd"/>
      <w:r w:rsidR="00526EC6">
        <w:t xml:space="preserve"> </w:t>
      </w:r>
      <w:proofErr w:type="spellStart"/>
      <w:r>
        <w:t>Baruah,Salma</w:t>
      </w:r>
      <w:proofErr w:type="spellEnd"/>
      <w:r w:rsidR="00526EC6">
        <w:t xml:space="preserve"> </w:t>
      </w:r>
      <w:proofErr w:type="spellStart"/>
      <w:r>
        <w:t>Mazid</w:t>
      </w:r>
      <w:proofErr w:type="spellEnd"/>
      <w:r>
        <w:t>(2016)–</w:t>
      </w:r>
      <w:proofErr w:type="spellStart"/>
      <w:r>
        <w:t>Studyof</w:t>
      </w:r>
      <w:proofErr w:type="spellEnd"/>
      <w:r>
        <w:t xml:space="preserve"> inhibitory effect of certain chemicals on </w:t>
      </w:r>
      <w:proofErr w:type="spellStart"/>
      <w:r>
        <w:t>Phenoloxidase</w:t>
      </w:r>
      <w:proofErr w:type="spellEnd"/>
      <w:r>
        <w:t xml:space="preserve"> (PO) of </w:t>
      </w:r>
      <w:proofErr w:type="spellStart"/>
      <w:r>
        <w:rPr>
          <w:i/>
        </w:rPr>
        <w:t>Antheraea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assama</w:t>
      </w:r>
      <w:proofErr w:type="spellEnd"/>
      <w:r>
        <w:rPr>
          <w:i/>
        </w:rPr>
        <w:t xml:space="preserve"> </w:t>
      </w:r>
      <w:proofErr w:type="spellStart"/>
      <w:r>
        <w:t>Ww</w:t>
      </w:r>
      <w:proofErr w:type="spellEnd"/>
      <w:r>
        <w:t xml:space="preserve">. International Journal of Pure and Applied Bioscience. 4: 98–102. </w:t>
      </w:r>
      <w:hyperlink r:id="rId6">
        <w:r>
          <w:rPr>
            <w:spacing w:val="-2"/>
          </w:rPr>
          <w:t>http://dx.doi.org/10.18782/2320-7051.2367</w:t>
        </w:r>
      </w:hyperlink>
    </w:p>
    <w:p w:rsidR="00ED1CB0" w:rsidRDefault="00BF76DA" w:rsidP="000B43D5">
      <w:pPr>
        <w:pStyle w:val="ListParagraph"/>
        <w:numPr>
          <w:ilvl w:val="0"/>
          <w:numId w:val="2"/>
        </w:numPr>
        <w:tabs>
          <w:tab w:val="left" w:pos="930"/>
        </w:tabs>
        <w:spacing w:before="1" w:line="276" w:lineRule="auto"/>
        <w:jc w:val="both"/>
        <w:rPr>
          <w:sz w:val="24"/>
        </w:rPr>
      </w:pPr>
      <w:proofErr w:type="spellStart"/>
      <w:r>
        <w:rPr>
          <w:b/>
        </w:rPr>
        <w:t>Sunayan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Bardoloi</w:t>
      </w:r>
      <w:proofErr w:type="spellEnd"/>
      <w:r>
        <w:t xml:space="preserve">, </w:t>
      </w:r>
      <w:proofErr w:type="spellStart"/>
      <w:r>
        <w:t>Kumari</w:t>
      </w:r>
      <w:proofErr w:type="spellEnd"/>
      <w:r>
        <w:t xml:space="preserve"> </w:t>
      </w:r>
      <w:proofErr w:type="spellStart"/>
      <w:r>
        <w:t>Desdimona</w:t>
      </w:r>
      <w:proofErr w:type="spellEnd"/>
      <w:r>
        <w:t xml:space="preserve">, </w:t>
      </w:r>
      <w:proofErr w:type="spellStart"/>
      <w:r>
        <w:t>Salma</w:t>
      </w:r>
      <w:proofErr w:type="spellEnd"/>
      <w:r>
        <w:t xml:space="preserve"> </w:t>
      </w:r>
      <w:proofErr w:type="spellStart"/>
      <w:r>
        <w:t>Mazid</w:t>
      </w:r>
      <w:proofErr w:type="spellEnd"/>
      <w:r>
        <w:t xml:space="preserve"> (2016) –Comparative study of the changesinhaemogramof</w:t>
      </w:r>
      <w:r>
        <w:rPr>
          <w:i/>
        </w:rPr>
        <w:t>Antheraeaassama</w:t>
      </w:r>
      <w:r>
        <w:t>Wwrearedontwohostplants</w:t>
      </w:r>
      <w:proofErr w:type="gramStart"/>
      <w:r>
        <w:t>,Som</w:t>
      </w:r>
      <w:proofErr w:type="gramEnd"/>
      <w:r>
        <w:t>(</w:t>
      </w:r>
      <w:r>
        <w:rPr>
          <w:i/>
        </w:rPr>
        <w:t xml:space="preserve">Machilus </w:t>
      </w:r>
      <w:proofErr w:type="spellStart"/>
      <w:r>
        <w:rPr>
          <w:i/>
        </w:rPr>
        <w:t>bombycina</w:t>
      </w:r>
      <w:proofErr w:type="spellEnd"/>
      <w:r>
        <w:rPr>
          <w:i/>
        </w:rPr>
        <w:t xml:space="preserve"> </w:t>
      </w:r>
      <w:r>
        <w:t xml:space="preserve">King) and </w:t>
      </w:r>
      <w:proofErr w:type="spellStart"/>
      <w:r>
        <w:t>Soalu</w:t>
      </w:r>
      <w:proofErr w:type="spellEnd"/>
      <w:r>
        <w:t xml:space="preserve"> (</w:t>
      </w:r>
      <w:proofErr w:type="spellStart"/>
      <w:r>
        <w:rPr>
          <w:i/>
        </w:rPr>
        <w:t>Litsea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polyantha</w:t>
      </w:r>
      <w:proofErr w:type="spellEnd"/>
      <w:r>
        <w:rPr>
          <w:i/>
        </w:rPr>
        <w:t xml:space="preserve"> </w:t>
      </w:r>
      <w:proofErr w:type="spellStart"/>
      <w:r>
        <w:t>Juss</w:t>
      </w:r>
      <w:proofErr w:type="spellEnd"/>
      <w:r>
        <w:t xml:space="preserve">). International Journal of Pure and Applied Bioscience 4(5): 144–152. </w:t>
      </w:r>
      <w:hyperlink r:id="rId7">
        <w:r>
          <w:t>http://dx.doi.org/10.18782/2320-7051.2368</w:t>
        </w:r>
      </w:hyperlink>
    </w:p>
    <w:p w:rsidR="00ED1CB0" w:rsidRDefault="00BF76DA" w:rsidP="000B43D5">
      <w:pPr>
        <w:pStyle w:val="ListParagraph"/>
        <w:numPr>
          <w:ilvl w:val="0"/>
          <w:numId w:val="2"/>
        </w:numPr>
        <w:tabs>
          <w:tab w:val="left" w:pos="930"/>
        </w:tabs>
        <w:spacing w:line="273" w:lineRule="auto"/>
        <w:jc w:val="both"/>
        <w:rPr>
          <w:sz w:val="24"/>
        </w:rPr>
      </w:pPr>
      <w:r>
        <w:t xml:space="preserve">N. </w:t>
      </w:r>
      <w:proofErr w:type="spellStart"/>
      <w:r>
        <w:t>Nath</w:t>
      </w:r>
      <w:proofErr w:type="spellEnd"/>
      <w:r>
        <w:t xml:space="preserve">, </w:t>
      </w:r>
      <w:proofErr w:type="spellStart"/>
      <w:r>
        <w:rPr>
          <w:b/>
        </w:rPr>
        <w:t>Sunayan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Bardoloi</w:t>
      </w:r>
      <w:proofErr w:type="spellEnd"/>
      <w:r>
        <w:rPr>
          <w:b/>
        </w:rPr>
        <w:t xml:space="preserve"> </w:t>
      </w:r>
      <w:r>
        <w:t xml:space="preserve">(2016) – Quantification and </w:t>
      </w:r>
      <w:proofErr w:type="spellStart"/>
      <w:r>
        <w:t>electrophoretic</w:t>
      </w:r>
      <w:proofErr w:type="spellEnd"/>
      <w:r>
        <w:t xml:space="preserve"> profile of </w:t>
      </w:r>
      <w:proofErr w:type="spellStart"/>
      <w:r>
        <w:t>haemolymph</w:t>
      </w:r>
      <w:proofErr w:type="spellEnd"/>
      <w:r>
        <w:t xml:space="preserve"> protein of </w:t>
      </w:r>
      <w:proofErr w:type="spellStart"/>
      <w:r>
        <w:rPr>
          <w:i/>
        </w:rPr>
        <w:t>Philosamia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ricini</w:t>
      </w:r>
      <w:proofErr w:type="spellEnd"/>
      <w:r>
        <w:rPr>
          <w:i/>
        </w:rPr>
        <w:t xml:space="preserve"> </w:t>
      </w:r>
      <w:r>
        <w:t xml:space="preserve">reared on three host plant </w:t>
      </w:r>
      <w:proofErr w:type="spellStart"/>
      <w:r>
        <w:rPr>
          <w:i/>
        </w:rPr>
        <w:t>Ricinus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communis</w:t>
      </w:r>
      <w:proofErr w:type="spellEnd"/>
      <w:r>
        <w:rPr>
          <w:i/>
        </w:rPr>
        <w:t xml:space="preserve"> </w:t>
      </w:r>
      <w:r>
        <w:t xml:space="preserve">(Castor), </w:t>
      </w:r>
      <w:proofErr w:type="spellStart"/>
      <w:r>
        <w:rPr>
          <w:i/>
        </w:rPr>
        <w:t>Heteropanax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fragrans</w:t>
      </w:r>
      <w:proofErr w:type="spellEnd"/>
      <w:r>
        <w:rPr>
          <w:i/>
        </w:rPr>
        <w:t xml:space="preserve"> </w:t>
      </w:r>
      <w:r>
        <w:t>(</w:t>
      </w:r>
      <w:proofErr w:type="spellStart"/>
      <w:r>
        <w:t>kesseru</w:t>
      </w:r>
      <w:proofErr w:type="spellEnd"/>
      <w:r>
        <w:t xml:space="preserve">) and </w:t>
      </w:r>
      <w:proofErr w:type="spellStart"/>
      <w:r>
        <w:rPr>
          <w:i/>
        </w:rPr>
        <w:t>Manihot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utilissima</w:t>
      </w:r>
      <w:proofErr w:type="spellEnd"/>
      <w:r>
        <w:rPr>
          <w:i/>
        </w:rPr>
        <w:t xml:space="preserve"> </w:t>
      </w:r>
      <w:r>
        <w:t xml:space="preserve">(Tapioca). Zoon, 14:35– </w:t>
      </w:r>
      <w:r>
        <w:rPr>
          <w:spacing w:val="-6"/>
        </w:rPr>
        <w:t>40</w:t>
      </w:r>
    </w:p>
    <w:p w:rsidR="00ED1CB0" w:rsidRDefault="00BF76DA" w:rsidP="000B43D5">
      <w:pPr>
        <w:pStyle w:val="ListParagraph"/>
        <w:numPr>
          <w:ilvl w:val="0"/>
          <w:numId w:val="2"/>
        </w:numPr>
        <w:tabs>
          <w:tab w:val="left" w:pos="930"/>
        </w:tabs>
        <w:spacing w:line="273" w:lineRule="auto"/>
        <w:ind w:right="1409"/>
        <w:jc w:val="both"/>
        <w:rPr>
          <w:sz w:val="24"/>
        </w:rPr>
      </w:pPr>
      <w:proofErr w:type="spellStart"/>
      <w:r>
        <w:t>Bikash</w:t>
      </w:r>
      <w:proofErr w:type="spellEnd"/>
      <w:r>
        <w:t xml:space="preserve"> </w:t>
      </w:r>
      <w:proofErr w:type="spellStart"/>
      <w:r>
        <w:t>Rabha</w:t>
      </w:r>
      <w:proofErr w:type="spellEnd"/>
      <w:r>
        <w:t xml:space="preserve">, </w:t>
      </w:r>
      <w:proofErr w:type="spellStart"/>
      <w:r>
        <w:rPr>
          <w:b/>
        </w:rPr>
        <w:t>Sunayan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Bardoloi</w:t>
      </w:r>
      <w:proofErr w:type="spellEnd"/>
      <w:r>
        <w:rPr>
          <w:b/>
        </w:rPr>
        <w:t xml:space="preserve"> </w:t>
      </w:r>
      <w:r>
        <w:t xml:space="preserve">(2016) – Comparative study of </w:t>
      </w:r>
      <w:proofErr w:type="spellStart"/>
      <w:r>
        <w:t>haemograms</w:t>
      </w:r>
      <w:proofErr w:type="spellEnd"/>
      <w:r>
        <w:t xml:space="preserve"> of </w:t>
      </w:r>
      <w:proofErr w:type="spellStart"/>
      <w:r>
        <w:rPr>
          <w:i/>
        </w:rPr>
        <w:t>Philosamia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ricini</w:t>
      </w:r>
      <w:proofErr w:type="spellEnd"/>
      <w:r>
        <w:rPr>
          <w:i/>
        </w:rPr>
        <w:t xml:space="preserve"> </w:t>
      </w:r>
      <w:r>
        <w:t>reared on three host plants, Castor (</w:t>
      </w:r>
      <w:proofErr w:type="spellStart"/>
      <w:r>
        <w:rPr>
          <w:i/>
        </w:rPr>
        <w:t>Ricinus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communis</w:t>
      </w:r>
      <w:proofErr w:type="spellEnd"/>
      <w:r>
        <w:t xml:space="preserve">), </w:t>
      </w:r>
      <w:proofErr w:type="spellStart"/>
      <w:r>
        <w:t>Kesseru</w:t>
      </w:r>
      <w:proofErr w:type="spellEnd"/>
      <w:r>
        <w:t xml:space="preserve"> (</w:t>
      </w:r>
      <w:proofErr w:type="spellStart"/>
      <w:r>
        <w:rPr>
          <w:i/>
        </w:rPr>
        <w:t>Heteropanax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fragrans</w:t>
      </w:r>
      <w:proofErr w:type="spellEnd"/>
      <w:r>
        <w:t>) and Tapioca (</w:t>
      </w:r>
      <w:proofErr w:type="spellStart"/>
      <w:r>
        <w:rPr>
          <w:i/>
        </w:rPr>
        <w:t>Manihot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esculenta</w:t>
      </w:r>
      <w:proofErr w:type="spellEnd"/>
      <w:r>
        <w:t>). Zoon, 14:11–14</w:t>
      </w:r>
    </w:p>
    <w:p w:rsidR="00ED1CB0" w:rsidRDefault="00BF76DA" w:rsidP="000B43D5">
      <w:pPr>
        <w:pStyle w:val="ListParagraph"/>
        <w:numPr>
          <w:ilvl w:val="0"/>
          <w:numId w:val="2"/>
        </w:numPr>
        <w:tabs>
          <w:tab w:val="left" w:pos="930"/>
        </w:tabs>
        <w:spacing w:line="271" w:lineRule="auto"/>
        <w:ind w:right="1411"/>
        <w:jc w:val="both"/>
        <w:rPr>
          <w:sz w:val="24"/>
        </w:rPr>
      </w:pPr>
      <w:r>
        <w:t xml:space="preserve">N. </w:t>
      </w:r>
      <w:proofErr w:type="spellStart"/>
      <w:r>
        <w:t>Mustafee</w:t>
      </w:r>
      <w:proofErr w:type="spellEnd"/>
      <w:r>
        <w:t xml:space="preserve">, </w:t>
      </w:r>
      <w:proofErr w:type="spellStart"/>
      <w:r>
        <w:rPr>
          <w:b/>
        </w:rPr>
        <w:t>Sunayan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Bardoloi</w:t>
      </w:r>
      <w:proofErr w:type="spellEnd"/>
      <w:r>
        <w:rPr>
          <w:b/>
        </w:rPr>
        <w:t xml:space="preserve"> </w:t>
      </w:r>
      <w:r>
        <w:t xml:space="preserve">(2016) – Protein profiling of bacteria induced </w:t>
      </w:r>
      <w:proofErr w:type="spellStart"/>
      <w:r>
        <w:t>Eri</w:t>
      </w:r>
      <w:proofErr w:type="spellEnd"/>
      <w:r>
        <w:t xml:space="preserve"> (</w:t>
      </w:r>
      <w:proofErr w:type="spellStart"/>
      <w:r>
        <w:rPr>
          <w:i/>
        </w:rPr>
        <w:t>Philisomia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ricini</w:t>
      </w:r>
      <w:proofErr w:type="spellEnd"/>
      <w:r>
        <w:t>) silkworm reared on Castor plant (</w:t>
      </w:r>
      <w:proofErr w:type="spellStart"/>
      <w:r>
        <w:rPr>
          <w:i/>
        </w:rPr>
        <w:t>Ricinus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communis</w:t>
      </w:r>
      <w:proofErr w:type="spellEnd"/>
      <w:r>
        <w:t>). Zoon, 14:73–79</w:t>
      </w:r>
    </w:p>
    <w:p w:rsidR="00ED1CB0" w:rsidRDefault="00BF76DA" w:rsidP="000B43D5">
      <w:pPr>
        <w:pStyle w:val="ListParagraph"/>
        <w:numPr>
          <w:ilvl w:val="0"/>
          <w:numId w:val="2"/>
        </w:numPr>
        <w:tabs>
          <w:tab w:val="left" w:pos="930"/>
        </w:tabs>
        <w:spacing w:line="273" w:lineRule="auto"/>
        <w:jc w:val="both"/>
        <w:rPr>
          <w:sz w:val="24"/>
        </w:rPr>
      </w:pPr>
      <w:proofErr w:type="spellStart"/>
      <w:r>
        <w:t>Arlina</w:t>
      </w:r>
      <w:proofErr w:type="spellEnd"/>
      <w:r>
        <w:t xml:space="preserve"> </w:t>
      </w:r>
      <w:proofErr w:type="spellStart"/>
      <w:r>
        <w:t>Rahman</w:t>
      </w:r>
      <w:proofErr w:type="spellEnd"/>
      <w:r>
        <w:t xml:space="preserve">, </w:t>
      </w:r>
      <w:proofErr w:type="spellStart"/>
      <w:r>
        <w:rPr>
          <w:b/>
        </w:rPr>
        <w:t>SunayanBardoloi</w:t>
      </w:r>
      <w:proofErr w:type="spellEnd"/>
      <w:r>
        <w:t xml:space="preserve">, </w:t>
      </w:r>
      <w:proofErr w:type="spellStart"/>
      <w:proofErr w:type="gramStart"/>
      <w:r>
        <w:t>SalmaMazid</w:t>
      </w:r>
      <w:proofErr w:type="spellEnd"/>
      <w:r>
        <w:t>(</w:t>
      </w:r>
      <w:proofErr w:type="gramEnd"/>
      <w:r>
        <w:t>2018) –</w:t>
      </w:r>
      <w:proofErr w:type="spellStart"/>
      <w:r>
        <w:t>Entomophagypracticed</w:t>
      </w:r>
      <w:proofErr w:type="spellEnd"/>
      <w:r>
        <w:t xml:space="preserve"> among the </w:t>
      </w:r>
      <w:proofErr w:type="spellStart"/>
      <w:r>
        <w:t>Tiwa</w:t>
      </w:r>
      <w:proofErr w:type="spellEnd"/>
      <w:r>
        <w:t xml:space="preserve"> community of </w:t>
      </w:r>
      <w:proofErr w:type="spellStart"/>
      <w:r>
        <w:t>Morigaon</w:t>
      </w:r>
      <w:proofErr w:type="spellEnd"/>
      <w:r>
        <w:t xml:space="preserve"> district, Assam. Journal of </w:t>
      </w:r>
      <w:proofErr w:type="spellStart"/>
      <w:r>
        <w:t>Entomologyand</w:t>
      </w:r>
      <w:proofErr w:type="spellEnd"/>
      <w:r>
        <w:t xml:space="preserve"> Zoology Studies 6(1): 484–486</w:t>
      </w:r>
    </w:p>
    <w:p w:rsidR="00ED1CB0" w:rsidRDefault="00BF76DA" w:rsidP="000B43D5">
      <w:pPr>
        <w:pStyle w:val="ListParagraph"/>
        <w:numPr>
          <w:ilvl w:val="0"/>
          <w:numId w:val="2"/>
        </w:numPr>
        <w:tabs>
          <w:tab w:val="left" w:pos="930"/>
        </w:tabs>
        <w:spacing w:before="79" w:line="273" w:lineRule="auto"/>
        <w:jc w:val="both"/>
        <w:rPr>
          <w:sz w:val="24"/>
        </w:rPr>
      </w:pPr>
      <w:r>
        <w:t xml:space="preserve">Krishna </w:t>
      </w:r>
      <w:proofErr w:type="spellStart"/>
      <w:r>
        <w:t>Talukdar</w:t>
      </w:r>
      <w:proofErr w:type="spellEnd"/>
      <w:r>
        <w:t xml:space="preserve">, </w:t>
      </w:r>
      <w:proofErr w:type="spellStart"/>
      <w:r>
        <w:rPr>
          <w:b/>
        </w:rPr>
        <w:t>Sunayan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Bardoloi</w:t>
      </w:r>
      <w:proofErr w:type="spellEnd"/>
      <w:r>
        <w:t xml:space="preserve">, </w:t>
      </w:r>
      <w:proofErr w:type="spellStart"/>
      <w:r>
        <w:t>Salma</w:t>
      </w:r>
      <w:proofErr w:type="spellEnd"/>
      <w:r>
        <w:t xml:space="preserve"> </w:t>
      </w:r>
      <w:proofErr w:type="spellStart"/>
      <w:r>
        <w:t>Mazid</w:t>
      </w:r>
      <w:proofErr w:type="spellEnd"/>
      <w:r>
        <w:t xml:space="preserve"> (2018) – Toxicological effect </w:t>
      </w:r>
      <w:proofErr w:type="spellStart"/>
      <w:r>
        <w:t>oflead</w:t>
      </w:r>
      <w:proofErr w:type="spellEnd"/>
      <w:r>
        <w:t xml:space="preserve"> nitrate on </w:t>
      </w:r>
      <w:proofErr w:type="spellStart"/>
      <w:r>
        <w:t>haemogram</w:t>
      </w:r>
      <w:proofErr w:type="spellEnd"/>
      <w:r>
        <w:t xml:space="preserve"> of </w:t>
      </w:r>
      <w:proofErr w:type="spellStart"/>
      <w:r>
        <w:t>eri</w:t>
      </w:r>
      <w:proofErr w:type="spellEnd"/>
      <w:r>
        <w:t xml:space="preserve"> silkworm </w:t>
      </w:r>
      <w:r>
        <w:rPr>
          <w:i/>
        </w:rPr>
        <w:t>(</w:t>
      </w:r>
      <w:proofErr w:type="spellStart"/>
      <w:r>
        <w:rPr>
          <w:i/>
        </w:rPr>
        <w:t>Philosamia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ricini</w:t>
      </w:r>
      <w:proofErr w:type="spellEnd"/>
      <w:r>
        <w:t>).</w:t>
      </w:r>
      <w:proofErr w:type="spellStart"/>
      <w:r>
        <w:t>JouralofEntomology</w:t>
      </w:r>
      <w:proofErr w:type="spellEnd"/>
      <w:r>
        <w:t xml:space="preserve"> and Zoology Studies 6 (1): 480–483</w:t>
      </w:r>
    </w:p>
    <w:p w:rsidR="00ED1CB0" w:rsidRDefault="00BF76DA" w:rsidP="000B43D5">
      <w:pPr>
        <w:pStyle w:val="ListParagraph"/>
        <w:numPr>
          <w:ilvl w:val="0"/>
          <w:numId w:val="2"/>
        </w:numPr>
        <w:tabs>
          <w:tab w:val="left" w:pos="930"/>
        </w:tabs>
        <w:spacing w:before="1" w:line="273" w:lineRule="auto"/>
        <w:ind w:right="1407"/>
        <w:jc w:val="both"/>
        <w:rPr>
          <w:sz w:val="24"/>
        </w:rPr>
      </w:pPr>
      <w:proofErr w:type="spellStart"/>
      <w:r>
        <w:t>Gayatri</w:t>
      </w:r>
      <w:proofErr w:type="spellEnd"/>
      <w:r>
        <w:t xml:space="preserve"> </w:t>
      </w:r>
      <w:proofErr w:type="spellStart"/>
      <w:r>
        <w:t>Sarma</w:t>
      </w:r>
      <w:proofErr w:type="spellEnd"/>
      <w:r>
        <w:t xml:space="preserve"> </w:t>
      </w:r>
      <w:proofErr w:type="spellStart"/>
      <w:r>
        <w:t>Baruah</w:t>
      </w:r>
      <w:proofErr w:type="spellEnd"/>
      <w:r>
        <w:t xml:space="preserve">, </w:t>
      </w:r>
      <w:proofErr w:type="spellStart"/>
      <w:r>
        <w:rPr>
          <w:b/>
        </w:rPr>
        <w:t>Sunayan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Bardoloi</w:t>
      </w:r>
      <w:proofErr w:type="spellEnd"/>
      <w:r>
        <w:t xml:space="preserve">, </w:t>
      </w:r>
      <w:proofErr w:type="spellStart"/>
      <w:r>
        <w:t>Dipsikha</w:t>
      </w:r>
      <w:proofErr w:type="spellEnd"/>
      <w:r>
        <w:t xml:space="preserve"> Bora (2018) – Screening the efficacy of multiple buffers on the optimization of in vitro activity of </w:t>
      </w:r>
      <w:proofErr w:type="spellStart"/>
      <w:r>
        <w:t>prophenoloxidase</w:t>
      </w:r>
      <w:proofErr w:type="spellEnd"/>
      <w:r>
        <w:t xml:space="preserve"> (PPO) enzymeinbothhealthyandpebrineinfectedMugasilkwormlarvae.InternationalJournalof Basic and Applied Research 9(5): 280–288</w:t>
      </w:r>
    </w:p>
    <w:p w:rsidR="00ED1CB0" w:rsidRDefault="00BF76DA" w:rsidP="000B43D5">
      <w:pPr>
        <w:pStyle w:val="ListParagraph"/>
        <w:numPr>
          <w:ilvl w:val="0"/>
          <w:numId w:val="2"/>
        </w:numPr>
        <w:tabs>
          <w:tab w:val="left" w:pos="930"/>
        </w:tabs>
        <w:spacing w:before="4" w:line="276" w:lineRule="auto"/>
        <w:ind w:right="1408"/>
        <w:jc w:val="both"/>
        <w:rPr>
          <w:sz w:val="24"/>
        </w:rPr>
      </w:pPr>
      <w:proofErr w:type="spellStart"/>
      <w:r>
        <w:t>Gayatri</w:t>
      </w:r>
      <w:proofErr w:type="spellEnd"/>
      <w:r>
        <w:t xml:space="preserve"> </w:t>
      </w:r>
      <w:proofErr w:type="spellStart"/>
      <w:r>
        <w:t>Sarma</w:t>
      </w:r>
      <w:proofErr w:type="spellEnd"/>
      <w:r>
        <w:t xml:space="preserve"> </w:t>
      </w:r>
      <w:proofErr w:type="spellStart"/>
      <w:r>
        <w:t>Baruah</w:t>
      </w:r>
      <w:proofErr w:type="spellEnd"/>
      <w:r>
        <w:t xml:space="preserve">, </w:t>
      </w:r>
      <w:proofErr w:type="spellStart"/>
      <w:r>
        <w:t>Hridip</w:t>
      </w:r>
      <w:proofErr w:type="spellEnd"/>
      <w:r>
        <w:t xml:space="preserve"> Kumar </w:t>
      </w:r>
      <w:proofErr w:type="spellStart"/>
      <w:r>
        <w:t>Sarma</w:t>
      </w:r>
      <w:proofErr w:type="spellEnd"/>
      <w:r>
        <w:t xml:space="preserve">, </w:t>
      </w:r>
      <w:proofErr w:type="spellStart"/>
      <w:r>
        <w:rPr>
          <w:b/>
        </w:rPr>
        <w:t>Sunayan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Bardoloi</w:t>
      </w:r>
      <w:proofErr w:type="spellEnd"/>
      <w:r>
        <w:t xml:space="preserve">, </w:t>
      </w:r>
      <w:proofErr w:type="spellStart"/>
      <w:r>
        <w:t>Dipsikha</w:t>
      </w:r>
      <w:proofErr w:type="spellEnd"/>
      <w:r>
        <w:t xml:space="preserve"> Bora (2018) – Purification and characterization of </w:t>
      </w:r>
      <w:proofErr w:type="spellStart"/>
      <w:r>
        <w:t>phenoloxidase</w:t>
      </w:r>
      <w:proofErr w:type="spellEnd"/>
      <w:r>
        <w:t xml:space="preserve"> from the </w:t>
      </w:r>
      <w:proofErr w:type="spellStart"/>
      <w:r>
        <w:t>hemolymph</w:t>
      </w:r>
      <w:proofErr w:type="spellEnd"/>
      <w:r>
        <w:t xml:space="preserve"> of healthy and diseased </w:t>
      </w:r>
      <w:proofErr w:type="spellStart"/>
      <w:r>
        <w:rPr>
          <w:i/>
        </w:rPr>
        <w:t>Antheraea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assamensis</w:t>
      </w:r>
      <w:proofErr w:type="spellEnd"/>
      <w:r>
        <w:rPr>
          <w:i/>
        </w:rPr>
        <w:t xml:space="preserve"> </w:t>
      </w:r>
      <w:proofErr w:type="spellStart"/>
      <w:r>
        <w:t>Helfer</w:t>
      </w:r>
      <w:proofErr w:type="spellEnd"/>
      <w:r>
        <w:t xml:space="preserve"> (</w:t>
      </w:r>
      <w:proofErr w:type="spellStart"/>
      <w:r>
        <w:t>Lepidoptera:Saturniidae</w:t>
      </w:r>
      <w:proofErr w:type="spellEnd"/>
      <w:r>
        <w:t xml:space="preserve">): Effects of certain biological components and chemical agents on enzyme activity. Archives of Insect Biochemistry and Physiology 100: e21531. </w:t>
      </w:r>
      <w:hyperlink r:id="rId8">
        <w:r>
          <w:rPr>
            <w:color w:val="69809F"/>
            <w:u w:val="single" w:color="69809F"/>
          </w:rPr>
          <w:t>https://doi.org/10.1002/arch.21531</w:t>
        </w:r>
      </w:hyperlink>
    </w:p>
    <w:p w:rsidR="00ED1CB0" w:rsidRDefault="00BF76DA" w:rsidP="000B43D5">
      <w:pPr>
        <w:pStyle w:val="ListParagraph"/>
        <w:numPr>
          <w:ilvl w:val="0"/>
          <w:numId w:val="2"/>
        </w:numPr>
        <w:tabs>
          <w:tab w:val="left" w:pos="930"/>
        </w:tabs>
        <w:spacing w:line="273" w:lineRule="auto"/>
        <w:ind w:right="1407"/>
        <w:jc w:val="both"/>
        <w:rPr>
          <w:color w:val="0D0D0D"/>
          <w:sz w:val="24"/>
        </w:rPr>
      </w:pPr>
      <w:proofErr w:type="spellStart"/>
      <w:r>
        <w:rPr>
          <w:color w:val="0D0D0D"/>
        </w:rPr>
        <w:t>Sarma</w:t>
      </w:r>
      <w:proofErr w:type="spellEnd"/>
      <w:r>
        <w:rPr>
          <w:color w:val="0D0D0D"/>
        </w:rPr>
        <w:t xml:space="preserve"> M, </w:t>
      </w:r>
      <w:proofErr w:type="spellStart"/>
      <w:r>
        <w:rPr>
          <w:b/>
          <w:color w:val="0D0D0D"/>
        </w:rPr>
        <w:t>Bordoloi</w:t>
      </w:r>
      <w:proofErr w:type="spellEnd"/>
      <w:r>
        <w:rPr>
          <w:b/>
          <w:color w:val="0D0D0D"/>
        </w:rPr>
        <w:t xml:space="preserve"> S</w:t>
      </w:r>
      <w:r>
        <w:rPr>
          <w:color w:val="0D0D0D"/>
        </w:rPr>
        <w:t xml:space="preserve">, </w:t>
      </w:r>
      <w:proofErr w:type="spellStart"/>
      <w:r>
        <w:rPr>
          <w:color w:val="0D0D0D"/>
        </w:rPr>
        <w:t>Mazid</w:t>
      </w:r>
      <w:proofErr w:type="spellEnd"/>
      <w:r>
        <w:rPr>
          <w:color w:val="0D0D0D"/>
        </w:rPr>
        <w:t xml:space="preserve"> S, </w:t>
      </w:r>
      <w:proofErr w:type="spellStart"/>
      <w:r>
        <w:rPr>
          <w:color w:val="0D0D0D"/>
        </w:rPr>
        <w:t>Baruah</w:t>
      </w:r>
      <w:proofErr w:type="spellEnd"/>
      <w:r>
        <w:rPr>
          <w:color w:val="0D0D0D"/>
        </w:rPr>
        <w:t xml:space="preserve"> G.S. (2018). Silk fibroin extraction and quantification of silk powder from cocoons of </w:t>
      </w:r>
      <w:proofErr w:type="spellStart"/>
      <w:r>
        <w:rPr>
          <w:i/>
          <w:color w:val="0D0D0D"/>
        </w:rPr>
        <w:t>Philosamia</w:t>
      </w:r>
      <w:proofErr w:type="spellEnd"/>
      <w:r>
        <w:rPr>
          <w:i/>
          <w:color w:val="0D0D0D"/>
        </w:rPr>
        <w:t xml:space="preserve"> </w:t>
      </w:r>
      <w:proofErr w:type="spellStart"/>
      <w:r>
        <w:rPr>
          <w:i/>
          <w:color w:val="0D0D0D"/>
        </w:rPr>
        <w:t>ricini</w:t>
      </w:r>
      <w:proofErr w:type="spellEnd"/>
      <w:r>
        <w:rPr>
          <w:i/>
          <w:color w:val="0D0D0D"/>
        </w:rPr>
        <w:t xml:space="preserve"> </w:t>
      </w:r>
      <w:r>
        <w:rPr>
          <w:color w:val="0D0D0D"/>
        </w:rPr>
        <w:t>(</w:t>
      </w:r>
      <w:proofErr w:type="spellStart"/>
      <w:r>
        <w:rPr>
          <w:color w:val="0D0D0D"/>
        </w:rPr>
        <w:t>Eri</w:t>
      </w:r>
      <w:proofErr w:type="spellEnd"/>
      <w:r>
        <w:rPr>
          <w:color w:val="0D0D0D"/>
        </w:rPr>
        <w:t xml:space="preserve">) and </w:t>
      </w:r>
      <w:proofErr w:type="spellStart"/>
      <w:r>
        <w:rPr>
          <w:i/>
          <w:color w:val="0D0D0D"/>
        </w:rPr>
        <w:t>Antheraea</w:t>
      </w:r>
      <w:proofErr w:type="spellEnd"/>
      <w:r>
        <w:rPr>
          <w:i/>
          <w:color w:val="0D0D0D"/>
        </w:rPr>
        <w:t xml:space="preserve"> assamensis</w:t>
      </w:r>
      <w:r>
        <w:rPr>
          <w:color w:val="0D0D0D"/>
          <w:u w:val="single" w:color="0D0D0D"/>
        </w:rPr>
        <w:t>(M</w:t>
      </w:r>
      <w:r>
        <w:rPr>
          <w:color w:val="0D0D0D"/>
        </w:rPr>
        <w:t xml:space="preserve">uga).Journalofemergingtechnologiesandinnovativeresearch.ISSN:2349- </w:t>
      </w:r>
      <w:r>
        <w:rPr>
          <w:color w:val="0D0D0D"/>
          <w:spacing w:val="-4"/>
        </w:rPr>
        <w:t>5162</w:t>
      </w:r>
    </w:p>
    <w:p w:rsidR="00ED1CB0" w:rsidRDefault="00BF76DA" w:rsidP="000B43D5">
      <w:pPr>
        <w:pStyle w:val="ListParagraph"/>
        <w:numPr>
          <w:ilvl w:val="0"/>
          <w:numId w:val="2"/>
        </w:numPr>
        <w:tabs>
          <w:tab w:val="left" w:pos="930"/>
        </w:tabs>
        <w:spacing w:line="273" w:lineRule="auto"/>
        <w:ind w:right="1409"/>
        <w:jc w:val="both"/>
        <w:rPr>
          <w:sz w:val="24"/>
        </w:rPr>
      </w:pPr>
      <w:proofErr w:type="spellStart"/>
      <w:r>
        <w:t>Karanjit</w:t>
      </w:r>
      <w:proofErr w:type="spellEnd"/>
      <w:r>
        <w:t xml:space="preserve"> Das, </w:t>
      </w:r>
      <w:proofErr w:type="spellStart"/>
      <w:r>
        <w:rPr>
          <w:b/>
        </w:rPr>
        <w:t>Sunayan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Bardoloi</w:t>
      </w:r>
      <w:proofErr w:type="spellEnd"/>
      <w:r>
        <w:t xml:space="preserve">, </w:t>
      </w:r>
      <w:proofErr w:type="spellStart"/>
      <w:r>
        <w:t>Salma</w:t>
      </w:r>
      <w:proofErr w:type="spellEnd"/>
      <w:r>
        <w:t xml:space="preserve"> </w:t>
      </w:r>
      <w:proofErr w:type="spellStart"/>
      <w:r>
        <w:t>Mazid</w:t>
      </w:r>
      <w:proofErr w:type="spellEnd"/>
      <w:r>
        <w:t xml:space="preserve"> (2019) – A study on the prevalence of </w:t>
      </w:r>
      <w:proofErr w:type="spellStart"/>
      <w:r>
        <w:t>entomophagy</w:t>
      </w:r>
      <w:proofErr w:type="spellEnd"/>
      <w:r>
        <w:t xml:space="preserve"> among the Koch </w:t>
      </w:r>
      <w:proofErr w:type="spellStart"/>
      <w:r>
        <w:t>Rajbongshis</w:t>
      </w:r>
      <w:proofErr w:type="spellEnd"/>
      <w:r>
        <w:t xml:space="preserve"> of North </w:t>
      </w:r>
      <w:proofErr w:type="spellStart"/>
      <w:r>
        <w:t>Salmara</w:t>
      </w:r>
      <w:proofErr w:type="spellEnd"/>
      <w:r>
        <w:t xml:space="preserve"> subdivision </w:t>
      </w:r>
      <w:proofErr w:type="spellStart"/>
      <w:r>
        <w:t>ofBongaigaon</w:t>
      </w:r>
      <w:proofErr w:type="spellEnd"/>
      <w:r>
        <w:t xml:space="preserve"> district. International Journal of Basic and Applied Research 9(3): 382– 388</w:t>
      </w:r>
    </w:p>
    <w:p w:rsidR="00ED1CB0" w:rsidRDefault="00ED1CB0" w:rsidP="000B43D5">
      <w:pPr>
        <w:spacing w:line="273" w:lineRule="auto"/>
        <w:jc w:val="both"/>
        <w:rPr>
          <w:sz w:val="24"/>
        </w:rPr>
        <w:sectPr w:rsidR="00ED1CB0">
          <w:pgSz w:w="11910" w:h="16840"/>
          <w:pgMar w:top="1360" w:right="140" w:bottom="280" w:left="1340" w:header="720" w:footer="720" w:gutter="0"/>
          <w:cols w:space="720"/>
        </w:sectPr>
      </w:pPr>
    </w:p>
    <w:p w:rsidR="00ED1CB0" w:rsidRDefault="00BF76DA" w:rsidP="000B43D5">
      <w:pPr>
        <w:pStyle w:val="ListParagraph"/>
        <w:numPr>
          <w:ilvl w:val="0"/>
          <w:numId w:val="2"/>
        </w:numPr>
        <w:tabs>
          <w:tab w:val="left" w:pos="930"/>
        </w:tabs>
        <w:spacing w:before="60" w:line="273" w:lineRule="auto"/>
        <w:ind w:right="1411"/>
        <w:jc w:val="both"/>
        <w:rPr>
          <w:sz w:val="24"/>
        </w:rPr>
      </w:pPr>
      <w:proofErr w:type="spellStart"/>
      <w:r>
        <w:lastRenderedPageBreak/>
        <w:t>Sanghamitra</w:t>
      </w:r>
      <w:proofErr w:type="spellEnd"/>
      <w:r>
        <w:t xml:space="preserve"> </w:t>
      </w:r>
      <w:proofErr w:type="spellStart"/>
      <w:r>
        <w:t>Saharia</w:t>
      </w:r>
      <w:proofErr w:type="spellEnd"/>
      <w:r>
        <w:t xml:space="preserve">, </w:t>
      </w:r>
      <w:proofErr w:type="spellStart"/>
      <w:r>
        <w:t>Shibani</w:t>
      </w:r>
      <w:proofErr w:type="spellEnd"/>
      <w:r>
        <w:t xml:space="preserve"> </w:t>
      </w:r>
      <w:proofErr w:type="spellStart"/>
      <w:r>
        <w:t>Kalita</w:t>
      </w:r>
      <w:proofErr w:type="spellEnd"/>
      <w:r>
        <w:t xml:space="preserve">, </w:t>
      </w:r>
      <w:proofErr w:type="spellStart"/>
      <w:r>
        <w:t>Dimpi</w:t>
      </w:r>
      <w:proofErr w:type="spellEnd"/>
      <w:r>
        <w:t xml:space="preserve"> </w:t>
      </w:r>
      <w:proofErr w:type="spellStart"/>
      <w:r>
        <w:t>Moni</w:t>
      </w:r>
      <w:proofErr w:type="spellEnd"/>
      <w:r>
        <w:t xml:space="preserve"> </w:t>
      </w:r>
      <w:proofErr w:type="spellStart"/>
      <w:r>
        <w:t>Kalita</w:t>
      </w:r>
      <w:proofErr w:type="spellEnd"/>
      <w:r>
        <w:t xml:space="preserve">, </w:t>
      </w:r>
      <w:proofErr w:type="spellStart"/>
      <w:r>
        <w:rPr>
          <w:b/>
        </w:rPr>
        <w:t>Sunayan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Bardoloi</w:t>
      </w:r>
      <w:proofErr w:type="spellEnd"/>
      <w:r>
        <w:rPr>
          <w:b/>
        </w:rPr>
        <w:t xml:space="preserve"> </w:t>
      </w:r>
      <w:r>
        <w:t xml:space="preserve">(2022)- GC- MS analysis for </w:t>
      </w:r>
      <w:proofErr w:type="spellStart"/>
      <w:r>
        <w:t>gthe</w:t>
      </w:r>
      <w:proofErr w:type="spellEnd"/>
      <w:r>
        <w:t xml:space="preserve"> potential bioactive compounds and in vitro efficacy of the rhizome extractof</w:t>
      </w:r>
      <w:r>
        <w:rPr>
          <w:i/>
        </w:rPr>
        <w:t>Curcumalonga</w:t>
      </w:r>
      <w:r>
        <w:t xml:space="preserve">L.,fromdistrictUdalguri,Assam,Indiaagainstwhitemuscardine fungus </w:t>
      </w:r>
      <w:proofErr w:type="spellStart"/>
      <w:r>
        <w:rPr>
          <w:i/>
        </w:rPr>
        <w:t>Beauveria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bassiana</w:t>
      </w:r>
      <w:proofErr w:type="spellEnd"/>
      <w:r>
        <w:t xml:space="preserve">. International journal of </w:t>
      </w:r>
      <w:proofErr w:type="spellStart"/>
      <w:r>
        <w:t>Bioscence</w:t>
      </w:r>
      <w:proofErr w:type="spellEnd"/>
      <w:r>
        <w:t xml:space="preserve"> 20(6):229-239</w:t>
      </w:r>
    </w:p>
    <w:p w:rsidR="00ED1CB0" w:rsidRPr="00526EC6" w:rsidRDefault="00BF76DA" w:rsidP="000B43D5">
      <w:pPr>
        <w:pStyle w:val="ListParagraph"/>
        <w:numPr>
          <w:ilvl w:val="0"/>
          <w:numId w:val="2"/>
        </w:numPr>
        <w:tabs>
          <w:tab w:val="left" w:pos="930"/>
        </w:tabs>
        <w:spacing w:before="4" w:line="273" w:lineRule="auto"/>
        <w:ind w:right="1411"/>
        <w:jc w:val="both"/>
        <w:rPr>
          <w:sz w:val="24"/>
        </w:rPr>
      </w:pPr>
      <w:proofErr w:type="spellStart"/>
      <w:r>
        <w:t>Shibani</w:t>
      </w:r>
      <w:proofErr w:type="spellEnd"/>
      <w:r>
        <w:t xml:space="preserve"> </w:t>
      </w:r>
      <w:proofErr w:type="spellStart"/>
      <w:r>
        <w:t>Kalita</w:t>
      </w:r>
      <w:proofErr w:type="spellEnd"/>
      <w:r>
        <w:t xml:space="preserve">, </w:t>
      </w:r>
      <w:proofErr w:type="spellStart"/>
      <w:r>
        <w:rPr>
          <w:b/>
        </w:rPr>
        <w:t>Sunayan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Bardoloi</w:t>
      </w:r>
      <w:proofErr w:type="spellEnd"/>
      <w:r>
        <w:t xml:space="preserve">, </w:t>
      </w:r>
      <w:proofErr w:type="spellStart"/>
      <w:r>
        <w:t>Bidisha</w:t>
      </w:r>
      <w:proofErr w:type="spellEnd"/>
      <w:r>
        <w:t xml:space="preserve"> </w:t>
      </w:r>
      <w:proofErr w:type="spellStart"/>
      <w:r>
        <w:t>Rani</w:t>
      </w:r>
      <w:proofErr w:type="spellEnd"/>
      <w:r>
        <w:t xml:space="preserve"> Das, </w:t>
      </w:r>
      <w:proofErr w:type="spellStart"/>
      <w:r>
        <w:t>Smritimala</w:t>
      </w:r>
      <w:proofErr w:type="spellEnd"/>
      <w:r>
        <w:t xml:space="preserve"> </w:t>
      </w:r>
      <w:proofErr w:type="spellStart"/>
      <w:r>
        <w:t>Sarmah</w:t>
      </w:r>
      <w:proofErr w:type="spellEnd"/>
      <w:r>
        <w:t xml:space="preserve">, </w:t>
      </w:r>
      <w:proofErr w:type="spellStart"/>
      <w:r>
        <w:t>Sanghamitra</w:t>
      </w:r>
      <w:proofErr w:type="spellEnd"/>
      <w:r>
        <w:t xml:space="preserve"> </w:t>
      </w:r>
      <w:proofErr w:type="spellStart"/>
      <w:r>
        <w:t>Saharia</w:t>
      </w:r>
      <w:proofErr w:type="spellEnd"/>
      <w:r>
        <w:t xml:space="preserve">, </w:t>
      </w:r>
      <w:proofErr w:type="spellStart"/>
      <w:r>
        <w:t>Anjumani</w:t>
      </w:r>
      <w:proofErr w:type="spellEnd"/>
      <w:r>
        <w:t xml:space="preserve"> </w:t>
      </w:r>
      <w:proofErr w:type="spellStart"/>
      <w:r>
        <w:t>Ojah</w:t>
      </w:r>
      <w:proofErr w:type="spellEnd"/>
      <w:r>
        <w:t xml:space="preserve">. (2023). Effect of magnetic field on the </w:t>
      </w:r>
      <w:proofErr w:type="spellStart"/>
      <w:r>
        <w:t>Haemogram</w:t>
      </w:r>
      <w:proofErr w:type="spellEnd"/>
      <w:r>
        <w:t xml:space="preserve"> and protein content of </w:t>
      </w:r>
      <w:proofErr w:type="spellStart"/>
      <w:r>
        <w:t>Eri</w:t>
      </w:r>
      <w:proofErr w:type="spellEnd"/>
      <w:r>
        <w:t xml:space="preserve"> Silkworm, </w:t>
      </w:r>
      <w:proofErr w:type="spellStart"/>
      <w:r>
        <w:rPr>
          <w:i/>
        </w:rPr>
        <w:t>Philosamia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ricini</w:t>
      </w:r>
      <w:proofErr w:type="spellEnd"/>
      <w:r>
        <w:t xml:space="preserve">. </w:t>
      </w:r>
      <w:r>
        <w:rPr>
          <w:i/>
        </w:rPr>
        <w:t>Toxicology International</w:t>
      </w:r>
      <w:r>
        <w:t>. (accepted)</w:t>
      </w:r>
    </w:p>
    <w:p w:rsidR="00526EC6" w:rsidRDefault="00526EC6" w:rsidP="000B43D5">
      <w:pPr>
        <w:pStyle w:val="ListParagraph"/>
        <w:numPr>
          <w:ilvl w:val="0"/>
          <w:numId w:val="2"/>
        </w:numPr>
        <w:tabs>
          <w:tab w:val="left" w:pos="930"/>
        </w:tabs>
        <w:spacing w:before="4" w:line="273" w:lineRule="auto"/>
        <w:ind w:right="1411"/>
        <w:jc w:val="both"/>
        <w:rPr>
          <w:sz w:val="24"/>
        </w:rPr>
      </w:pPr>
      <w:proofErr w:type="spellStart"/>
      <w:r w:rsidRPr="00526EC6">
        <w:rPr>
          <w:sz w:val="24"/>
        </w:rPr>
        <w:t>Shibani</w:t>
      </w:r>
      <w:proofErr w:type="spellEnd"/>
      <w:r w:rsidRPr="00526EC6">
        <w:rPr>
          <w:sz w:val="24"/>
        </w:rPr>
        <w:t xml:space="preserve"> </w:t>
      </w:r>
      <w:proofErr w:type="spellStart"/>
      <w:r w:rsidRPr="00526EC6">
        <w:rPr>
          <w:sz w:val="24"/>
        </w:rPr>
        <w:t>Kalita,Tanushree</w:t>
      </w:r>
      <w:proofErr w:type="spellEnd"/>
      <w:r w:rsidRPr="00526EC6">
        <w:rPr>
          <w:sz w:val="24"/>
        </w:rPr>
        <w:t xml:space="preserve"> </w:t>
      </w:r>
      <w:proofErr w:type="spellStart"/>
      <w:r w:rsidRPr="00526EC6">
        <w:rPr>
          <w:sz w:val="24"/>
        </w:rPr>
        <w:t>Biswas</w:t>
      </w:r>
      <w:proofErr w:type="spellEnd"/>
      <w:r w:rsidRPr="00526EC6">
        <w:rPr>
          <w:sz w:val="24"/>
        </w:rPr>
        <w:t xml:space="preserve">, </w:t>
      </w:r>
      <w:proofErr w:type="spellStart"/>
      <w:r w:rsidRPr="00526EC6">
        <w:rPr>
          <w:sz w:val="24"/>
        </w:rPr>
        <w:t>Ankita</w:t>
      </w:r>
      <w:proofErr w:type="spellEnd"/>
      <w:r w:rsidRPr="00526EC6">
        <w:rPr>
          <w:sz w:val="24"/>
        </w:rPr>
        <w:t xml:space="preserve"> Devi, </w:t>
      </w:r>
      <w:proofErr w:type="spellStart"/>
      <w:r w:rsidRPr="00526EC6">
        <w:rPr>
          <w:sz w:val="24"/>
        </w:rPr>
        <w:t>Sanghamitra</w:t>
      </w:r>
      <w:proofErr w:type="spellEnd"/>
      <w:r w:rsidRPr="00526EC6">
        <w:rPr>
          <w:sz w:val="24"/>
        </w:rPr>
        <w:t xml:space="preserve"> </w:t>
      </w:r>
      <w:proofErr w:type="spellStart"/>
      <w:r w:rsidRPr="00526EC6">
        <w:rPr>
          <w:sz w:val="24"/>
        </w:rPr>
        <w:t>Saharia</w:t>
      </w:r>
      <w:proofErr w:type="spellEnd"/>
      <w:r w:rsidRPr="00526EC6">
        <w:rPr>
          <w:sz w:val="24"/>
        </w:rPr>
        <w:t xml:space="preserve">, </w:t>
      </w:r>
      <w:proofErr w:type="spellStart"/>
      <w:r w:rsidRPr="00526EC6">
        <w:rPr>
          <w:sz w:val="24"/>
        </w:rPr>
        <w:t>Dimpi</w:t>
      </w:r>
      <w:proofErr w:type="spellEnd"/>
      <w:r w:rsidRPr="00526EC6">
        <w:rPr>
          <w:sz w:val="24"/>
        </w:rPr>
        <w:t xml:space="preserve"> </w:t>
      </w:r>
      <w:proofErr w:type="spellStart"/>
      <w:r w:rsidRPr="00526EC6">
        <w:rPr>
          <w:sz w:val="24"/>
        </w:rPr>
        <w:t>Moni</w:t>
      </w:r>
      <w:proofErr w:type="spellEnd"/>
      <w:r w:rsidRPr="00526EC6">
        <w:rPr>
          <w:sz w:val="24"/>
        </w:rPr>
        <w:t xml:space="preserve"> </w:t>
      </w:r>
      <w:proofErr w:type="spellStart"/>
      <w:r w:rsidRPr="00526EC6">
        <w:rPr>
          <w:sz w:val="24"/>
        </w:rPr>
        <w:t>Kalita</w:t>
      </w:r>
      <w:proofErr w:type="spellEnd"/>
      <w:r w:rsidRPr="00526EC6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Pr="00704017">
        <w:rPr>
          <w:b/>
          <w:sz w:val="24"/>
        </w:rPr>
        <w:t>Sunayan</w:t>
      </w:r>
      <w:proofErr w:type="spellEnd"/>
      <w:r w:rsidRPr="00704017">
        <w:rPr>
          <w:b/>
          <w:sz w:val="24"/>
        </w:rPr>
        <w:t xml:space="preserve"> </w:t>
      </w:r>
      <w:proofErr w:type="spellStart"/>
      <w:r w:rsidRPr="00704017">
        <w:rPr>
          <w:b/>
          <w:sz w:val="24"/>
        </w:rPr>
        <w:t>Bardoloi</w:t>
      </w:r>
      <w:proofErr w:type="spellEnd"/>
      <w:r w:rsidRPr="00526EC6">
        <w:rPr>
          <w:sz w:val="24"/>
        </w:rPr>
        <w:t xml:space="preserve"> (2023). Assessment of antibacterial activity of bacteria immunized </w:t>
      </w:r>
      <w:proofErr w:type="spellStart"/>
      <w:r w:rsidRPr="00526EC6">
        <w:rPr>
          <w:sz w:val="24"/>
        </w:rPr>
        <w:t>Muga</w:t>
      </w:r>
      <w:proofErr w:type="spellEnd"/>
      <w:r>
        <w:rPr>
          <w:sz w:val="24"/>
        </w:rPr>
        <w:t xml:space="preserve"> </w:t>
      </w:r>
      <w:r w:rsidRPr="00526EC6">
        <w:rPr>
          <w:sz w:val="24"/>
        </w:rPr>
        <w:t>silkworm (</w:t>
      </w:r>
      <w:proofErr w:type="spellStart"/>
      <w:r w:rsidRPr="00526EC6">
        <w:rPr>
          <w:sz w:val="24"/>
        </w:rPr>
        <w:t>Antheraea</w:t>
      </w:r>
      <w:proofErr w:type="spellEnd"/>
      <w:r w:rsidRPr="00526EC6">
        <w:rPr>
          <w:sz w:val="24"/>
        </w:rPr>
        <w:t xml:space="preserve"> </w:t>
      </w:r>
      <w:proofErr w:type="spellStart"/>
      <w:r w:rsidRPr="00526EC6">
        <w:rPr>
          <w:sz w:val="24"/>
        </w:rPr>
        <w:t>assamensis</w:t>
      </w:r>
      <w:proofErr w:type="spellEnd"/>
      <w:r w:rsidRPr="00526EC6">
        <w:rPr>
          <w:sz w:val="24"/>
        </w:rPr>
        <w:t xml:space="preserve"> </w:t>
      </w:r>
      <w:proofErr w:type="spellStart"/>
      <w:r w:rsidRPr="00526EC6">
        <w:rPr>
          <w:sz w:val="24"/>
        </w:rPr>
        <w:t>Helfer</w:t>
      </w:r>
      <w:proofErr w:type="spellEnd"/>
      <w:r w:rsidRPr="00526EC6">
        <w:rPr>
          <w:sz w:val="24"/>
        </w:rPr>
        <w:t>) and its comparison with market antibiotics.</w:t>
      </w:r>
      <w:r>
        <w:rPr>
          <w:sz w:val="24"/>
        </w:rPr>
        <w:t xml:space="preserve"> </w:t>
      </w:r>
      <w:r w:rsidRPr="00526EC6">
        <w:rPr>
          <w:sz w:val="24"/>
        </w:rPr>
        <w:t>International journal of Bioscience 23(2):220-227</w:t>
      </w:r>
    </w:p>
    <w:p w:rsidR="00526EC6" w:rsidRDefault="00526EC6" w:rsidP="000B43D5">
      <w:pPr>
        <w:pStyle w:val="ListParagraph"/>
        <w:numPr>
          <w:ilvl w:val="0"/>
          <w:numId w:val="2"/>
        </w:numPr>
        <w:tabs>
          <w:tab w:val="left" w:pos="930"/>
        </w:tabs>
        <w:spacing w:before="4" w:line="273" w:lineRule="auto"/>
        <w:ind w:right="1411"/>
        <w:jc w:val="both"/>
        <w:rPr>
          <w:sz w:val="24"/>
        </w:rPr>
      </w:pPr>
      <w:proofErr w:type="spellStart"/>
      <w:r w:rsidRPr="00526EC6">
        <w:rPr>
          <w:sz w:val="24"/>
        </w:rPr>
        <w:t>Sanghamitra</w:t>
      </w:r>
      <w:proofErr w:type="spellEnd"/>
      <w:r w:rsidRPr="00526EC6">
        <w:rPr>
          <w:sz w:val="24"/>
        </w:rPr>
        <w:t xml:space="preserve"> </w:t>
      </w:r>
      <w:proofErr w:type="spellStart"/>
      <w:r w:rsidRPr="00526EC6">
        <w:rPr>
          <w:sz w:val="24"/>
        </w:rPr>
        <w:t>Saharia</w:t>
      </w:r>
      <w:proofErr w:type="spellEnd"/>
      <w:r w:rsidRPr="00526EC6">
        <w:rPr>
          <w:sz w:val="24"/>
        </w:rPr>
        <w:t xml:space="preserve">, </w:t>
      </w:r>
      <w:proofErr w:type="spellStart"/>
      <w:r w:rsidRPr="00526EC6">
        <w:rPr>
          <w:sz w:val="24"/>
        </w:rPr>
        <w:t>Shibani</w:t>
      </w:r>
      <w:proofErr w:type="spellEnd"/>
      <w:r w:rsidRPr="00526EC6">
        <w:rPr>
          <w:sz w:val="24"/>
        </w:rPr>
        <w:t xml:space="preserve"> </w:t>
      </w:r>
      <w:proofErr w:type="spellStart"/>
      <w:r w:rsidRPr="00526EC6">
        <w:rPr>
          <w:sz w:val="24"/>
        </w:rPr>
        <w:t>Kalita</w:t>
      </w:r>
      <w:proofErr w:type="spellEnd"/>
      <w:r w:rsidRPr="00526EC6">
        <w:rPr>
          <w:sz w:val="24"/>
        </w:rPr>
        <w:t xml:space="preserve">, </w:t>
      </w:r>
      <w:proofErr w:type="spellStart"/>
      <w:r w:rsidRPr="00526EC6">
        <w:rPr>
          <w:sz w:val="24"/>
        </w:rPr>
        <w:t>Dimpi</w:t>
      </w:r>
      <w:proofErr w:type="spellEnd"/>
      <w:r w:rsidRPr="00526EC6">
        <w:rPr>
          <w:sz w:val="24"/>
        </w:rPr>
        <w:t xml:space="preserve"> </w:t>
      </w:r>
      <w:proofErr w:type="spellStart"/>
      <w:r w:rsidRPr="00526EC6">
        <w:rPr>
          <w:sz w:val="24"/>
        </w:rPr>
        <w:t>Moni</w:t>
      </w:r>
      <w:proofErr w:type="spellEnd"/>
      <w:r w:rsidRPr="00526EC6">
        <w:rPr>
          <w:sz w:val="24"/>
        </w:rPr>
        <w:t xml:space="preserve"> </w:t>
      </w:r>
      <w:proofErr w:type="spellStart"/>
      <w:r w:rsidRPr="00526EC6">
        <w:rPr>
          <w:sz w:val="24"/>
        </w:rPr>
        <w:t>Kalita</w:t>
      </w:r>
      <w:proofErr w:type="spellEnd"/>
      <w:r w:rsidRPr="00526EC6">
        <w:rPr>
          <w:sz w:val="24"/>
        </w:rPr>
        <w:t xml:space="preserve">, </w:t>
      </w:r>
      <w:proofErr w:type="spellStart"/>
      <w:r w:rsidRPr="00526EC6">
        <w:rPr>
          <w:sz w:val="24"/>
        </w:rPr>
        <w:t>Anjumani</w:t>
      </w:r>
      <w:proofErr w:type="spellEnd"/>
      <w:r w:rsidRPr="00526EC6">
        <w:rPr>
          <w:sz w:val="24"/>
        </w:rPr>
        <w:t xml:space="preserve"> </w:t>
      </w:r>
      <w:proofErr w:type="spellStart"/>
      <w:r w:rsidRPr="00526EC6">
        <w:rPr>
          <w:sz w:val="24"/>
        </w:rPr>
        <w:t>Ojah</w:t>
      </w:r>
      <w:proofErr w:type="spellEnd"/>
      <w:r w:rsidRPr="00526EC6">
        <w:rPr>
          <w:sz w:val="24"/>
        </w:rPr>
        <w:t xml:space="preserve">, </w:t>
      </w:r>
      <w:proofErr w:type="spellStart"/>
      <w:r w:rsidRPr="00704017">
        <w:rPr>
          <w:b/>
          <w:sz w:val="24"/>
        </w:rPr>
        <w:t>Sunayan</w:t>
      </w:r>
      <w:proofErr w:type="spellEnd"/>
      <w:r w:rsidRPr="00704017">
        <w:rPr>
          <w:b/>
          <w:sz w:val="24"/>
        </w:rPr>
        <w:t xml:space="preserve"> </w:t>
      </w:r>
      <w:proofErr w:type="spellStart"/>
      <w:r w:rsidRPr="00704017">
        <w:rPr>
          <w:b/>
          <w:sz w:val="24"/>
        </w:rPr>
        <w:t>Bardoloi</w:t>
      </w:r>
      <w:proofErr w:type="spellEnd"/>
      <w:r w:rsidRPr="00704017">
        <w:rPr>
          <w:b/>
          <w:sz w:val="24"/>
        </w:rPr>
        <w:t xml:space="preserve"> </w:t>
      </w:r>
      <w:r w:rsidRPr="00526EC6">
        <w:rPr>
          <w:sz w:val="24"/>
        </w:rPr>
        <w:t xml:space="preserve">(2023). Assessment of the Effect of </w:t>
      </w:r>
      <w:proofErr w:type="spellStart"/>
      <w:r w:rsidRPr="00526EC6">
        <w:rPr>
          <w:sz w:val="24"/>
        </w:rPr>
        <w:t>Methanolic</w:t>
      </w:r>
      <w:proofErr w:type="spellEnd"/>
      <w:r w:rsidRPr="00526EC6">
        <w:rPr>
          <w:sz w:val="24"/>
        </w:rPr>
        <w:t xml:space="preserve"> Herbal Extract on </w:t>
      </w:r>
      <w:proofErr w:type="spellStart"/>
      <w:r w:rsidRPr="00526EC6">
        <w:rPr>
          <w:sz w:val="24"/>
        </w:rPr>
        <w:t>CocoonParameters</w:t>
      </w:r>
      <w:proofErr w:type="spellEnd"/>
      <w:r w:rsidRPr="00526EC6">
        <w:rPr>
          <w:sz w:val="24"/>
        </w:rPr>
        <w:t xml:space="preserve"> and Tensile Properties of Silk Fiber Spun by </w:t>
      </w:r>
      <w:proofErr w:type="spellStart"/>
      <w:r w:rsidRPr="00526EC6">
        <w:rPr>
          <w:sz w:val="24"/>
        </w:rPr>
        <w:t>Beauveria</w:t>
      </w:r>
      <w:proofErr w:type="spellEnd"/>
      <w:r w:rsidRPr="00526EC6">
        <w:rPr>
          <w:sz w:val="24"/>
        </w:rPr>
        <w:t xml:space="preserve"> </w:t>
      </w:r>
      <w:proofErr w:type="spellStart"/>
      <w:r w:rsidRPr="00526EC6">
        <w:rPr>
          <w:sz w:val="24"/>
        </w:rPr>
        <w:t>bassiana</w:t>
      </w:r>
      <w:proofErr w:type="spellEnd"/>
      <w:r w:rsidRPr="00526EC6">
        <w:rPr>
          <w:sz w:val="24"/>
        </w:rPr>
        <w:t xml:space="preserve"> Infected </w:t>
      </w:r>
      <w:proofErr w:type="spellStart"/>
      <w:r w:rsidRPr="00526EC6">
        <w:rPr>
          <w:sz w:val="24"/>
        </w:rPr>
        <w:t>Muga</w:t>
      </w:r>
      <w:proofErr w:type="spellEnd"/>
      <w:r>
        <w:rPr>
          <w:sz w:val="24"/>
        </w:rPr>
        <w:t xml:space="preserve"> </w:t>
      </w:r>
      <w:r w:rsidRPr="00526EC6">
        <w:rPr>
          <w:sz w:val="24"/>
        </w:rPr>
        <w:t xml:space="preserve">Silkworm, </w:t>
      </w:r>
      <w:proofErr w:type="spellStart"/>
      <w:r w:rsidRPr="00526EC6">
        <w:rPr>
          <w:sz w:val="24"/>
        </w:rPr>
        <w:t>Antheraea</w:t>
      </w:r>
      <w:proofErr w:type="spellEnd"/>
      <w:r w:rsidRPr="00526EC6">
        <w:rPr>
          <w:sz w:val="24"/>
        </w:rPr>
        <w:t xml:space="preserve"> </w:t>
      </w:r>
      <w:proofErr w:type="spellStart"/>
      <w:r w:rsidRPr="00526EC6">
        <w:rPr>
          <w:sz w:val="24"/>
        </w:rPr>
        <w:t>assamensis</w:t>
      </w:r>
      <w:proofErr w:type="spellEnd"/>
      <w:r w:rsidRPr="00526EC6">
        <w:rPr>
          <w:sz w:val="24"/>
        </w:rPr>
        <w:t xml:space="preserve"> </w:t>
      </w:r>
      <w:proofErr w:type="spellStart"/>
      <w:r w:rsidRPr="00526EC6">
        <w:rPr>
          <w:sz w:val="24"/>
        </w:rPr>
        <w:t>Helfer</w:t>
      </w:r>
      <w:proofErr w:type="spellEnd"/>
      <w:r w:rsidRPr="00526EC6">
        <w:rPr>
          <w:sz w:val="24"/>
        </w:rPr>
        <w:t>. Asian Journal of Biological and Life Sciences</w:t>
      </w:r>
      <w:r>
        <w:rPr>
          <w:sz w:val="24"/>
        </w:rPr>
        <w:t xml:space="preserve"> </w:t>
      </w:r>
      <w:r w:rsidRPr="00526EC6">
        <w:rPr>
          <w:sz w:val="24"/>
        </w:rPr>
        <w:t>12(2): 395-401</w:t>
      </w:r>
    </w:p>
    <w:p w:rsidR="00526EC6" w:rsidRDefault="00526EC6" w:rsidP="000B43D5">
      <w:pPr>
        <w:pStyle w:val="ListParagraph"/>
        <w:numPr>
          <w:ilvl w:val="0"/>
          <w:numId w:val="2"/>
        </w:numPr>
        <w:tabs>
          <w:tab w:val="left" w:pos="930"/>
        </w:tabs>
        <w:spacing w:before="4" w:line="273" w:lineRule="auto"/>
        <w:ind w:right="1411"/>
        <w:jc w:val="both"/>
        <w:rPr>
          <w:sz w:val="24"/>
        </w:rPr>
      </w:pPr>
      <w:proofErr w:type="spellStart"/>
      <w:r w:rsidRPr="00526EC6">
        <w:rPr>
          <w:sz w:val="24"/>
        </w:rPr>
        <w:t>Sanghamitra</w:t>
      </w:r>
      <w:proofErr w:type="spellEnd"/>
      <w:r w:rsidRPr="00526EC6">
        <w:rPr>
          <w:sz w:val="24"/>
        </w:rPr>
        <w:t xml:space="preserve"> </w:t>
      </w:r>
      <w:proofErr w:type="spellStart"/>
      <w:r w:rsidRPr="00526EC6">
        <w:rPr>
          <w:sz w:val="24"/>
        </w:rPr>
        <w:t>Saharia</w:t>
      </w:r>
      <w:proofErr w:type="spellEnd"/>
      <w:r w:rsidRPr="00526EC6">
        <w:rPr>
          <w:sz w:val="24"/>
        </w:rPr>
        <w:t xml:space="preserve">, </w:t>
      </w:r>
      <w:proofErr w:type="spellStart"/>
      <w:r w:rsidRPr="00526EC6">
        <w:rPr>
          <w:sz w:val="24"/>
        </w:rPr>
        <w:t>Manabendra</w:t>
      </w:r>
      <w:proofErr w:type="spellEnd"/>
      <w:r w:rsidRPr="00526EC6">
        <w:rPr>
          <w:sz w:val="24"/>
        </w:rPr>
        <w:t xml:space="preserve"> </w:t>
      </w:r>
      <w:proofErr w:type="spellStart"/>
      <w:r w:rsidRPr="00526EC6">
        <w:rPr>
          <w:sz w:val="24"/>
        </w:rPr>
        <w:t>Nath</w:t>
      </w:r>
      <w:proofErr w:type="spellEnd"/>
      <w:r w:rsidRPr="00526EC6">
        <w:rPr>
          <w:sz w:val="24"/>
        </w:rPr>
        <w:t xml:space="preserve">, </w:t>
      </w:r>
      <w:proofErr w:type="spellStart"/>
      <w:r w:rsidRPr="00526EC6">
        <w:rPr>
          <w:sz w:val="24"/>
        </w:rPr>
        <w:t>Shibani</w:t>
      </w:r>
      <w:proofErr w:type="spellEnd"/>
      <w:r w:rsidRPr="00526EC6">
        <w:rPr>
          <w:sz w:val="24"/>
        </w:rPr>
        <w:t xml:space="preserve"> </w:t>
      </w:r>
      <w:proofErr w:type="spellStart"/>
      <w:r w:rsidRPr="00526EC6">
        <w:rPr>
          <w:sz w:val="24"/>
        </w:rPr>
        <w:t>Kalita</w:t>
      </w:r>
      <w:proofErr w:type="spellEnd"/>
      <w:r w:rsidRPr="00526EC6">
        <w:rPr>
          <w:sz w:val="24"/>
        </w:rPr>
        <w:t xml:space="preserve">, </w:t>
      </w:r>
      <w:proofErr w:type="spellStart"/>
      <w:r w:rsidRPr="00526EC6">
        <w:rPr>
          <w:sz w:val="24"/>
        </w:rPr>
        <w:t>Dimpi</w:t>
      </w:r>
      <w:proofErr w:type="spellEnd"/>
      <w:r w:rsidRPr="00526EC6">
        <w:rPr>
          <w:sz w:val="24"/>
        </w:rPr>
        <w:t xml:space="preserve"> </w:t>
      </w:r>
      <w:proofErr w:type="spellStart"/>
      <w:r w:rsidRPr="00526EC6">
        <w:rPr>
          <w:sz w:val="24"/>
        </w:rPr>
        <w:t>Moni</w:t>
      </w:r>
      <w:proofErr w:type="spellEnd"/>
      <w:r w:rsidRPr="00526EC6">
        <w:rPr>
          <w:sz w:val="24"/>
        </w:rPr>
        <w:t xml:space="preserve"> </w:t>
      </w:r>
      <w:proofErr w:type="spellStart"/>
      <w:r w:rsidRPr="00526EC6">
        <w:rPr>
          <w:sz w:val="24"/>
        </w:rPr>
        <w:t>Kalita</w:t>
      </w:r>
      <w:proofErr w:type="spellEnd"/>
      <w:r w:rsidRPr="00526EC6">
        <w:rPr>
          <w:sz w:val="24"/>
        </w:rPr>
        <w:t xml:space="preserve"> and </w:t>
      </w:r>
      <w:proofErr w:type="spellStart"/>
      <w:r w:rsidRPr="00704017">
        <w:rPr>
          <w:b/>
          <w:sz w:val="24"/>
        </w:rPr>
        <w:t>Sunayan</w:t>
      </w:r>
      <w:proofErr w:type="spellEnd"/>
      <w:r w:rsidRPr="00704017">
        <w:rPr>
          <w:b/>
          <w:sz w:val="24"/>
        </w:rPr>
        <w:t xml:space="preserve"> </w:t>
      </w:r>
      <w:proofErr w:type="spellStart"/>
      <w:r w:rsidRPr="00704017">
        <w:rPr>
          <w:b/>
          <w:sz w:val="24"/>
        </w:rPr>
        <w:t>Bardoloi</w:t>
      </w:r>
      <w:proofErr w:type="spellEnd"/>
      <w:r w:rsidRPr="00526EC6">
        <w:rPr>
          <w:sz w:val="24"/>
        </w:rPr>
        <w:t xml:space="preserve"> (2024). Identification and toxicity evaluation of </w:t>
      </w:r>
      <w:proofErr w:type="spellStart"/>
      <w:r w:rsidRPr="00526EC6">
        <w:rPr>
          <w:sz w:val="24"/>
        </w:rPr>
        <w:t>Beauveria</w:t>
      </w:r>
      <w:proofErr w:type="spellEnd"/>
      <w:r w:rsidRPr="00526EC6">
        <w:rPr>
          <w:sz w:val="24"/>
        </w:rPr>
        <w:t xml:space="preserve"> sp. Associated with</w:t>
      </w:r>
      <w:r>
        <w:rPr>
          <w:sz w:val="24"/>
        </w:rPr>
        <w:t xml:space="preserve"> </w:t>
      </w:r>
      <w:r w:rsidRPr="00526EC6">
        <w:rPr>
          <w:sz w:val="24"/>
        </w:rPr>
        <w:t xml:space="preserve">white </w:t>
      </w:r>
      <w:proofErr w:type="spellStart"/>
      <w:r w:rsidRPr="00526EC6">
        <w:rPr>
          <w:sz w:val="24"/>
        </w:rPr>
        <w:t>muscardine</w:t>
      </w:r>
      <w:proofErr w:type="spellEnd"/>
      <w:r w:rsidRPr="00526EC6">
        <w:rPr>
          <w:sz w:val="24"/>
        </w:rPr>
        <w:t xml:space="preserve"> disease in </w:t>
      </w:r>
      <w:proofErr w:type="spellStart"/>
      <w:r w:rsidRPr="00526EC6">
        <w:rPr>
          <w:sz w:val="24"/>
        </w:rPr>
        <w:t>muga</w:t>
      </w:r>
      <w:proofErr w:type="spellEnd"/>
      <w:r w:rsidRPr="00526EC6">
        <w:rPr>
          <w:sz w:val="24"/>
        </w:rPr>
        <w:t xml:space="preserve"> silkworm </w:t>
      </w:r>
      <w:proofErr w:type="spellStart"/>
      <w:r w:rsidRPr="00526EC6">
        <w:rPr>
          <w:sz w:val="24"/>
        </w:rPr>
        <w:t>Antheraea</w:t>
      </w:r>
      <w:proofErr w:type="spellEnd"/>
      <w:r w:rsidRPr="00526EC6">
        <w:rPr>
          <w:sz w:val="24"/>
        </w:rPr>
        <w:t xml:space="preserve"> </w:t>
      </w:r>
      <w:proofErr w:type="spellStart"/>
      <w:r w:rsidRPr="00526EC6">
        <w:rPr>
          <w:sz w:val="24"/>
        </w:rPr>
        <w:t>assamensis</w:t>
      </w:r>
      <w:proofErr w:type="spellEnd"/>
      <w:r w:rsidRPr="00526EC6">
        <w:rPr>
          <w:sz w:val="24"/>
        </w:rPr>
        <w:t xml:space="preserve"> </w:t>
      </w:r>
      <w:proofErr w:type="spellStart"/>
      <w:r w:rsidRPr="00526EC6">
        <w:rPr>
          <w:sz w:val="24"/>
        </w:rPr>
        <w:t>Helfer</w:t>
      </w:r>
      <w:proofErr w:type="spellEnd"/>
      <w:r w:rsidRPr="00526EC6">
        <w:rPr>
          <w:sz w:val="24"/>
        </w:rPr>
        <w:t>. Indian journal of</w:t>
      </w:r>
      <w:r>
        <w:rPr>
          <w:sz w:val="24"/>
        </w:rPr>
        <w:t xml:space="preserve"> </w:t>
      </w:r>
      <w:r w:rsidRPr="00526EC6">
        <w:rPr>
          <w:sz w:val="24"/>
        </w:rPr>
        <w:t>entomology 1698</w:t>
      </w:r>
    </w:p>
    <w:p w:rsidR="00704017" w:rsidRPr="00CA331A" w:rsidRDefault="00D24CF1" w:rsidP="00CA331A">
      <w:pPr>
        <w:pStyle w:val="ListParagraph"/>
        <w:numPr>
          <w:ilvl w:val="0"/>
          <w:numId w:val="2"/>
        </w:numPr>
        <w:tabs>
          <w:tab w:val="left" w:pos="930"/>
        </w:tabs>
        <w:spacing w:before="4" w:line="273" w:lineRule="auto"/>
        <w:ind w:right="1411"/>
        <w:jc w:val="both"/>
        <w:rPr>
          <w:sz w:val="24"/>
        </w:rPr>
      </w:pPr>
      <w:proofErr w:type="spellStart"/>
      <w:r w:rsidRPr="00526EC6">
        <w:rPr>
          <w:sz w:val="24"/>
        </w:rPr>
        <w:t>Shibani</w:t>
      </w:r>
      <w:proofErr w:type="spellEnd"/>
      <w:r w:rsidRPr="00526EC6">
        <w:rPr>
          <w:sz w:val="24"/>
        </w:rPr>
        <w:t xml:space="preserve"> </w:t>
      </w:r>
      <w:proofErr w:type="spellStart"/>
      <w:r w:rsidRPr="00526EC6">
        <w:rPr>
          <w:sz w:val="24"/>
        </w:rPr>
        <w:t>Kalita</w:t>
      </w:r>
      <w:proofErr w:type="spellEnd"/>
      <w:r w:rsidR="00BF76DA">
        <w:rPr>
          <w:sz w:val="24"/>
        </w:rPr>
        <w:t xml:space="preserve">, </w:t>
      </w:r>
      <w:proofErr w:type="spellStart"/>
      <w:r w:rsidR="00BF76DA" w:rsidRPr="00526EC6">
        <w:rPr>
          <w:sz w:val="24"/>
        </w:rPr>
        <w:t>Sanghamitra</w:t>
      </w:r>
      <w:proofErr w:type="spellEnd"/>
      <w:r w:rsidR="00BF76DA" w:rsidRPr="00526EC6">
        <w:rPr>
          <w:sz w:val="24"/>
        </w:rPr>
        <w:t xml:space="preserve"> </w:t>
      </w:r>
      <w:proofErr w:type="spellStart"/>
      <w:r w:rsidR="00BF76DA" w:rsidRPr="00526EC6">
        <w:rPr>
          <w:sz w:val="24"/>
        </w:rPr>
        <w:t>Saharia</w:t>
      </w:r>
      <w:proofErr w:type="spellEnd"/>
      <w:r w:rsidR="00BF76DA" w:rsidRPr="00526EC6">
        <w:rPr>
          <w:sz w:val="24"/>
        </w:rPr>
        <w:t>,</w:t>
      </w:r>
      <w:r w:rsidR="00BF76DA" w:rsidRPr="00BF76DA">
        <w:rPr>
          <w:sz w:val="24"/>
        </w:rPr>
        <w:t xml:space="preserve"> </w:t>
      </w:r>
      <w:proofErr w:type="spellStart"/>
      <w:r w:rsidR="00BF76DA" w:rsidRPr="00526EC6">
        <w:rPr>
          <w:sz w:val="24"/>
        </w:rPr>
        <w:t>Dimpi</w:t>
      </w:r>
      <w:proofErr w:type="spellEnd"/>
      <w:r w:rsidR="00BF76DA" w:rsidRPr="00526EC6">
        <w:rPr>
          <w:sz w:val="24"/>
        </w:rPr>
        <w:t xml:space="preserve"> </w:t>
      </w:r>
      <w:proofErr w:type="spellStart"/>
      <w:r w:rsidR="00BF76DA" w:rsidRPr="00526EC6">
        <w:rPr>
          <w:sz w:val="24"/>
        </w:rPr>
        <w:t>Moni</w:t>
      </w:r>
      <w:proofErr w:type="spellEnd"/>
      <w:r w:rsidR="00BF76DA" w:rsidRPr="00526EC6">
        <w:rPr>
          <w:sz w:val="24"/>
        </w:rPr>
        <w:t xml:space="preserve"> </w:t>
      </w:r>
      <w:proofErr w:type="spellStart"/>
      <w:r w:rsidR="00BF76DA" w:rsidRPr="00526EC6">
        <w:rPr>
          <w:sz w:val="24"/>
        </w:rPr>
        <w:t>Kalita</w:t>
      </w:r>
      <w:proofErr w:type="spellEnd"/>
      <w:r w:rsidR="00BF76DA" w:rsidRPr="00526EC6">
        <w:rPr>
          <w:sz w:val="24"/>
        </w:rPr>
        <w:t>,</w:t>
      </w:r>
      <w:r w:rsidR="00BF76DA">
        <w:rPr>
          <w:sz w:val="24"/>
        </w:rPr>
        <w:t xml:space="preserve"> </w:t>
      </w:r>
      <w:proofErr w:type="spellStart"/>
      <w:r w:rsidR="00BF76DA">
        <w:rPr>
          <w:sz w:val="24"/>
        </w:rPr>
        <w:t>Dhirunabh</w:t>
      </w:r>
      <w:proofErr w:type="spellEnd"/>
      <w:r w:rsidR="00BF76DA">
        <w:rPr>
          <w:sz w:val="24"/>
        </w:rPr>
        <w:t xml:space="preserve"> </w:t>
      </w:r>
      <w:proofErr w:type="spellStart"/>
      <w:r w:rsidR="00BF76DA">
        <w:rPr>
          <w:sz w:val="24"/>
        </w:rPr>
        <w:t>Swargiary</w:t>
      </w:r>
      <w:proofErr w:type="spellEnd"/>
      <w:r w:rsidR="00BF76DA">
        <w:rPr>
          <w:sz w:val="24"/>
        </w:rPr>
        <w:t xml:space="preserve">, </w:t>
      </w:r>
      <w:proofErr w:type="spellStart"/>
      <w:r w:rsidR="00BF76DA" w:rsidRPr="00704017">
        <w:rPr>
          <w:b/>
          <w:sz w:val="24"/>
        </w:rPr>
        <w:t>Sunayan</w:t>
      </w:r>
      <w:proofErr w:type="spellEnd"/>
      <w:r w:rsidR="00BF76DA" w:rsidRPr="00704017">
        <w:rPr>
          <w:b/>
          <w:sz w:val="24"/>
        </w:rPr>
        <w:t xml:space="preserve"> </w:t>
      </w:r>
      <w:proofErr w:type="spellStart"/>
      <w:r w:rsidR="00BF76DA" w:rsidRPr="00704017">
        <w:rPr>
          <w:b/>
          <w:sz w:val="24"/>
        </w:rPr>
        <w:t>Bardoloi</w:t>
      </w:r>
      <w:proofErr w:type="spellEnd"/>
      <w:r w:rsidR="00BF76DA" w:rsidRPr="00526EC6">
        <w:rPr>
          <w:sz w:val="24"/>
        </w:rPr>
        <w:t xml:space="preserve"> (2024).</w:t>
      </w:r>
      <w:r w:rsidR="00BF76DA">
        <w:rPr>
          <w:sz w:val="24"/>
        </w:rPr>
        <w:t xml:space="preserve"> Assessment of protein profile and antibacterial activity in </w:t>
      </w:r>
      <w:proofErr w:type="spellStart"/>
      <w:r w:rsidR="00BF76DA">
        <w:rPr>
          <w:sz w:val="24"/>
        </w:rPr>
        <w:t>haemolymph</w:t>
      </w:r>
      <w:proofErr w:type="spellEnd"/>
      <w:r w:rsidR="00BF76DA">
        <w:rPr>
          <w:sz w:val="24"/>
        </w:rPr>
        <w:t xml:space="preserve"> </w:t>
      </w:r>
      <w:proofErr w:type="gramStart"/>
      <w:r w:rsidR="00BF76DA">
        <w:rPr>
          <w:sz w:val="24"/>
        </w:rPr>
        <w:t>of  Bacillus</w:t>
      </w:r>
      <w:proofErr w:type="gramEnd"/>
      <w:r w:rsidR="00BF76DA">
        <w:rPr>
          <w:sz w:val="24"/>
        </w:rPr>
        <w:t xml:space="preserve"> </w:t>
      </w:r>
      <w:proofErr w:type="spellStart"/>
      <w:r w:rsidR="00BF76DA">
        <w:rPr>
          <w:sz w:val="24"/>
        </w:rPr>
        <w:t>thuringiensis</w:t>
      </w:r>
      <w:proofErr w:type="spellEnd"/>
      <w:r w:rsidR="00BF76DA">
        <w:rPr>
          <w:sz w:val="24"/>
        </w:rPr>
        <w:t xml:space="preserve"> immunized </w:t>
      </w:r>
      <w:proofErr w:type="spellStart"/>
      <w:r w:rsidR="00BF76DA">
        <w:rPr>
          <w:sz w:val="24"/>
        </w:rPr>
        <w:t>muga</w:t>
      </w:r>
      <w:proofErr w:type="spellEnd"/>
      <w:r w:rsidR="00BF76DA">
        <w:rPr>
          <w:sz w:val="24"/>
        </w:rPr>
        <w:t xml:space="preserve"> silk worm. Journal of Applied Biology and Biotechnology. Vol. X(XX):1-6</w:t>
      </w:r>
      <w:r w:rsidR="006E2BA4">
        <w:rPr>
          <w:sz w:val="24"/>
        </w:rPr>
        <w:t>.</w:t>
      </w:r>
    </w:p>
    <w:p w:rsidR="006E2BA4" w:rsidRDefault="006E2BA4" w:rsidP="000B43D5">
      <w:pPr>
        <w:pStyle w:val="ListParagraph"/>
        <w:numPr>
          <w:ilvl w:val="0"/>
          <w:numId w:val="2"/>
        </w:numPr>
        <w:tabs>
          <w:tab w:val="left" w:pos="930"/>
        </w:tabs>
        <w:spacing w:before="4" w:line="273" w:lineRule="auto"/>
        <w:ind w:right="1411"/>
        <w:jc w:val="both"/>
        <w:rPr>
          <w:sz w:val="24"/>
        </w:rPr>
      </w:pPr>
      <w:proofErr w:type="spellStart"/>
      <w:r w:rsidRPr="00526EC6">
        <w:rPr>
          <w:sz w:val="24"/>
        </w:rPr>
        <w:t>Dimpi</w:t>
      </w:r>
      <w:proofErr w:type="spellEnd"/>
      <w:r w:rsidRPr="00526EC6">
        <w:rPr>
          <w:sz w:val="24"/>
        </w:rPr>
        <w:t xml:space="preserve"> </w:t>
      </w:r>
      <w:proofErr w:type="spellStart"/>
      <w:r w:rsidRPr="00526EC6">
        <w:rPr>
          <w:sz w:val="24"/>
        </w:rPr>
        <w:t>Moni</w:t>
      </w:r>
      <w:proofErr w:type="spellEnd"/>
      <w:r w:rsidRPr="00526EC6">
        <w:rPr>
          <w:sz w:val="24"/>
        </w:rPr>
        <w:t xml:space="preserve"> </w:t>
      </w:r>
      <w:proofErr w:type="spellStart"/>
      <w:r w:rsidRPr="00526EC6">
        <w:rPr>
          <w:sz w:val="24"/>
        </w:rPr>
        <w:t>Kalita</w:t>
      </w:r>
      <w:proofErr w:type="spellEnd"/>
      <w:r>
        <w:rPr>
          <w:sz w:val="24"/>
        </w:rPr>
        <w:t xml:space="preserve">, </w:t>
      </w:r>
      <w:proofErr w:type="spellStart"/>
      <w:r w:rsidRPr="00704017">
        <w:rPr>
          <w:b/>
          <w:sz w:val="24"/>
        </w:rPr>
        <w:t>Sunayan</w:t>
      </w:r>
      <w:proofErr w:type="spellEnd"/>
      <w:r w:rsidRPr="00704017">
        <w:rPr>
          <w:b/>
          <w:sz w:val="24"/>
        </w:rPr>
        <w:t xml:space="preserve"> </w:t>
      </w:r>
      <w:proofErr w:type="spellStart"/>
      <w:r w:rsidRPr="00704017">
        <w:rPr>
          <w:b/>
          <w:sz w:val="24"/>
        </w:rPr>
        <w:t>Bardoloi</w:t>
      </w:r>
      <w:proofErr w:type="spellEnd"/>
      <w:r>
        <w:rPr>
          <w:sz w:val="24"/>
        </w:rPr>
        <w:t xml:space="preserve">, </w:t>
      </w:r>
      <w:proofErr w:type="spellStart"/>
      <w:r w:rsidRPr="00526EC6">
        <w:rPr>
          <w:sz w:val="24"/>
        </w:rPr>
        <w:t>Sanghamitra</w:t>
      </w:r>
      <w:proofErr w:type="spellEnd"/>
      <w:r w:rsidRPr="00526EC6">
        <w:rPr>
          <w:sz w:val="24"/>
        </w:rPr>
        <w:t xml:space="preserve"> </w:t>
      </w:r>
      <w:proofErr w:type="spellStart"/>
      <w:r w:rsidRPr="00526EC6">
        <w:rPr>
          <w:sz w:val="24"/>
        </w:rPr>
        <w:t>Saharia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Shibani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Kalita</w:t>
      </w:r>
      <w:proofErr w:type="spellEnd"/>
      <w:r>
        <w:rPr>
          <w:sz w:val="24"/>
        </w:rPr>
        <w:t xml:space="preserve"> and</w:t>
      </w:r>
      <w:r w:rsidR="00704017">
        <w:rPr>
          <w:sz w:val="24"/>
        </w:rPr>
        <w:t xml:space="preserve"> </w:t>
      </w:r>
      <w:proofErr w:type="spellStart"/>
      <w:r w:rsidR="00704017">
        <w:rPr>
          <w:sz w:val="24"/>
        </w:rPr>
        <w:t>Sanjana</w:t>
      </w:r>
      <w:proofErr w:type="spellEnd"/>
      <w:r w:rsidR="00704017">
        <w:rPr>
          <w:sz w:val="24"/>
        </w:rPr>
        <w:t xml:space="preserve"> </w:t>
      </w:r>
      <w:proofErr w:type="spellStart"/>
      <w:r w:rsidR="00704017">
        <w:rPr>
          <w:sz w:val="24"/>
        </w:rPr>
        <w:t>Shamin</w:t>
      </w:r>
      <w:proofErr w:type="spellEnd"/>
      <w:r w:rsidR="00704017">
        <w:rPr>
          <w:sz w:val="24"/>
        </w:rPr>
        <w:t xml:space="preserve"> (2025). Identification and </w:t>
      </w:r>
      <w:proofErr w:type="spellStart"/>
      <w:r w:rsidR="00704017">
        <w:rPr>
          <w:sz w:val="24"/>
        </w:rPr>
        <w:t>pathogenecity</w:t>
      </w:r>
      <w:proofErr w:type="spellEnd"/>
      <w:r w:rsidR="00704017">
        <w:rPr>
          <w:sz w:val="24"/>
        </w:rPr>
        <w:t xml:space="preserve"> of </w:t>
      </w:r>
      <w:proofErr w:type="spellStart"/>
      <w:r w:rsidR="00704017">
        <w:rPr>
          <w:sz w:val="24"/>
        </w:rPr>
        <w:t>Enterobacter</w:t>
      </w:r>
      <w:proofErr w:type="spellEnd"/>
      <w:r w:rsidR="00704017">
        <w:rPr>
          <w:sz w:val="24"/>
        </w:rPr>
        <w:t xml:space="preserve"> cloacae isolated from diseases </w:t>
      </w:r>
      <w:proofErr w:type="spellStart"/>
      <w:r w:rsidR="00704017">
        <w:rPr>
          <w:sz w:val="24"/>
        </w:rPr>
        <w:t>eri</w:t>
      </w:r>
      <w:proofErr w:type="spellEnd"/>
      <w:r w:rsidR="00704017">
        <w:rPr>
          <w:sz w:val="24"/>
        </w:rPr>
        <w:t xml:space="preserve"> silkworm </w:t>
      </w:r>
      <w:proofErr w:type="spellStart"/>
      <w:r w:rsidR="00704017" w:rsidRPr="00704017">
        <w:rPr>
          <w:i/>
          <w:sz w:val="24"/>
        </w:rPr>
        <w:t>Samia</w:t>
      </w:r>
      <w:proofErr w:type="spellEnd"/>
      <w:r w:rsidR="00704017" w:rsidRPr="00704017">
        <w:rPr>
          <w:i/>
          <w:sz w:val="24"/>
        </w:rPr>
        <w:t xml:space="preserve"> </w:t>
      </w:r>
      <w:proofErr w:type="spellStart"/>
      <w:r w:rsidR="00704017" w:rsidRPr="00704017">
        <w:rPr>
          <w:i/>
          <w:sz w:val="24"/>
        </w:rPr>
        <w:t>racini</w:t>
      </w:r>
      <w:proofErr w:type="spellEnd"/>
      <w:r w:rsidR="00704017" w:rsidRPr="00704017">
        <w:rPr>
          <w:i/>
          <w:sz w:val="24"/>
        </w:rPr>
        <w:t>.</w:t>
      </w:r>
      <w:r w:rsidR="00704017" w:rsidRPr="00704017">
        <w:rPr>
          <w:sz w:val="24"/>
        </w:rPr>
        <w:t xml:space="preserve"> </w:t>
      </w:r>
      <w:r w:rsidR="00704017">
        <w:rPr>
          <w:sz w:val="24"/>
        </w:rPr>
        <w:t>Indian Journal of entomology.</w:t>
      </w:r>
      <w:r w:rsidR="00704017" w:rsidRPr="00704017">
        <w:rPr>
          <w:sz w:val="24"/>
        </w:rPr>
        <w:t xml:space="preserve"> </w:t>
      </w:r>
      <w:r w:rsidR="00704017">
        <w:rPr>
          <w:sz w:val="24"/>
        </w:rPr>
        <w:t>88: 1090-1094.</w:t>
      </w:r>
    </w:p>
    <w:p w:rsidR="006E2BA4" w:rsidRPr="00526EC6" w:rsidRDefault="006E2BA4" w:rsidP="000B43D5">
      <w:pPr>
        <w:pStyle w:val="ListParagraph"/>
        <w:numPr>
          <w:ilvl w:val="0"/>
          <w:numId w:val="2"/>
        </w:numPr>
        <w:tabs>
          <w:tab w:val="left" w:pos="930"/>
        </w:tabs>
        <w:spacing w:before="4" w:line="273" w:lineRule="auto"/>
        <w:ind w:right="1411"/>
        <w:jc w:val="both"/>
        <w:rPr>
          <w:sz w:val="24"/>
        </w:rPr>
      </w:pPr>
      <w:proofErr w:type="spellStart"/>
      <w:r>
        <w:rPr>
          <w:sz w:val="24"/>
        </w:rPr>
        <w:t>Sanjana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Shamin</w:t>
      </w:r>
      <w:proofErr w:type="spellEnd"/>
      <w:r>
        <w:rPr>
          <w:sz w:val="24"/>
        </w:rPr>
        <w:t xml:space="preserve">, </w:t>
      </w:r>
      <w:proofErr w:type="spellStart"/>
      <w:r w:rsidRPr="00704017">
        <w:rPr>
          <w:b/>
          <w:sz w:val="24"/>
        </w:rPr>
        <w:t>Sunayan</w:t>
      </w:r>
      <w:proofErr w:type="spellEnd"/>
      <w:r w:rsidRPr="00704017">
        <w:rPr>
          <w:b/>
          <w:sz w:val="24"/>
        </w:rPr>
        <w:t xml:space="preserve"> </w:t>
      </w:r>
      <w:proofErr w:type="spellStart"/>
      <w:r w:rsidRPr="00704017">
        <w:rPr>
          <w:b/>
          <w:sz w:val="24"/>
        </w:rPr>
        <w:t>Bardoloi</w:t>
      </w:r>
      <w:proofErr w:type="spellEnd"/>
      <w:r>
        <w:rPr>
          <w:sz w:val="24"/>
        </w:rPr>
        <w:t xml:space="preserve">, </w:t>
      </w:r>
      <w:proofErr w:type="spellStart"/>
      <w:r w:rsidRPr="00526EC6">
        <w:rPr>
          <w:sz w:val="24"/>
        </w:rPr>
        <w:t>Dimpi</w:t>
      </w:r>
      <w:proofErr w:type="spellEnd"/>
      <w:r w:rsidRPr="00526EC6">
        <w:rPr>
          <w:sz w:val="24"/>
        </w:rPr>
        <w:t xml:space="preserve"> </w:t>
      </w:r>
      <w:proofErr w:type="spellStart"/>
      <w:r w:rsidRPr="00526EC6">
        <w:rPr>
          <w:sz w:val="24"/>
        </w:rPr>
        <w:t>Moni</w:t>
      </w:r>
      <w:proofErr w:type="spellEnd"/>
      <w:r w:rsidRPr="00526EC6">
        <w:rPr>
          <w:sz w:val="24"/>
        </w:rPr>
        <w:t xml:space="preserve"> </w:t>
      </w:r>
      <w:proofErr w:type="spellStart"/>
      <w:r w:rsidRPr="00526EC6">
        <w:rPr>
          <w:sz w:val="24"/>
        </w:rPr>
        <w:t>Kalita</w:t>
      </w:r>
      <w:proofErr w:type="spellEnd"/>
      <w:r>
        <w:rPr>
          <w:sz w:val="24"/>
        </w:rPr>
        <w:t xml:space="preserve">, </w:t>
      </w:r>
      <w:proofErr w:type="spellStart"/>
      <w:r w:rsidRPr="00526EC6">
        <w:rPr>
          <w:sz w:val="24"/>
        </w:rPr>
        <w:t>Sanghamitra</w:t>
      </w:r>
      <w:proofErr w:type="spellEnd"/>
      <w:r w:rsidRPr="00526EC6">
        <w:rPr>
          <w:sz w:val="24"/>
        </w:rPr>
        <w:t xml:space="preserve"> </w:t>
      </w:r>
      <w:proofErr w:type="spellStart"/>
      <w:r w:rsidRPr="00526EC6">
        <w:rPr>
          <w:sz w:val="24"/>
        </w:rPr>
        <w:t>Saharia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Rubina</w:t>
      </w:r>
      <w:proofErr w:type="spellEnd"/>
      <w:r>
        <w:rPr>
          <w:sz w:val="24"/>
        </w:rPr>
        <w:t xml:space="preserve"> Ahmed (20</w:t>
      </w:r>
      <w:r w:rsidR="00704017">
        <w:rPr>
          <w:sz w:val="24"/>
        </w:rPr>
        <w:t>25</w:t>
      </w:r>
      <w:r>
        <w:rPr>
          <w:sz w:val="24"/>
        </w:rPr>
        <w:t xml:space="preserve">). Effects of </w:t>
      </w:r>
      <w:proofErr w:type="spellStart"/>
      <w:r>
        <w:rPr>
          <w:sz w:val="24"/>
        </w:rPr>
        <w:t>Methoprene</w:t>
      </w:r>
      <w:proofErr w:type="spellEnd"/>
      <w:r>
        <w:rPr>
          <w:sz w:val="24"/>
        </w:rPr>
        <w:t xml:space="preserve"> on cocoon parameters of </w:t>
      </w:r>
      <w:proofErr w:type="spellStart"/>
      <w:r>
        <w:rPr>
          <w:sz w:val="24"/>
        </w:rPr>
        <w:t>Muga</w:t>
      </w:r>
      <w:proofErr w:type="spellEnd"/>
      <w:r>
        <w:rPr>
          <w:sz w:val="24"/>
        </w:rPr>
        <w:t xml:space="preserve"> Silk worm </w:t>
      </w:r>
      <w:proofErr w:type="spellStart"/>
      <w:r w:rsidRPr="006E2BA4">
        <w:rPr>
          <w:i/>
          <w:sz w:val="24"/>
        </w:rPr>
        <w:t>Antheraea</w:t>
      </w:r>
      <w:proofErr w:type="spellEnd"/>
      <w:r w:rsidRPr="006E2BA4">
        <w:rPr>
          <w:i/>
          <w:sz w:val="24"/>
        </w:rPr>
        <w:t xml:space="preserve"> </w:t>
      </w:r>
      <w:proofErr w:type="spellStart"/>
      <w:r w:rsidRPr="006E2BA4">
        <w:rPr>
          <w:i/>
          <w:sz w:val="24"/>
        </w:rPr>
        <w:t>assame</w:t>
      </w:r>
      <w:r>
        <w:rPr>
          <w:i/>
          <w:sz w:val="24"/>
        </w:rPr>
        <w:t>n</w:t>
      </w:r>
      <w:r w:rsidRPr="006E2BA4">
        <w:rPr>
          <w:i/>
          <w:sz w:val="24"/>
        </w:rPr>
        <w:t>sis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Helfer</w:t>
      </w:r>
      <w:proofErr w:type="spellEnd"/>
      <w:r>
        <w:rPr>
          <w:sz w:val="24"/>
        </w:rPr>
        <w:t>. Indian Journal of entomology 88: 1148-1152.</w:t>
      </w:r>
    </w:p>
    <w:p w:rsidR="00ED1CB0" w:rsidRDefault="00ED1CB0">
      <w:pPr>
        <w:pStyle w:val="BodyText"/>
        <w:spacing w:before="38"/>
        <w:ind w:left="0" w:firstLine="0"/>
      </w:pPr>
    </w:p>
    <w:p w:rsidR="00ED1CB0" w:rsidRDefault="00BF76DA">
      <w:pPr>
        <w:pStyle w:val="BodyText"/>
        <w:spacing w:before="1"/>
        <w:ind w:left="100" w:firstLine="0"/>
      </w:pPr>
      <w:proofErr w:type="spellStart"/>
      <w:r>
        <w:rPr>
          <w:u w:val="single"/>
        </w:rPr>
        <w:t>Research</w:t>
      </w:r>
      <w:r>
        <w:rPr>
          <w:spacing w:val="-2"/>
          <w:u w:val="single"/>
        </w:rPr>
        <w:t>Experiences</w:t>
      </w:r>
      <w:proofErr w:type="spellEnd"/>
      <w:r>
        <w:rPr>
          <w:spacing w:val="-2"/>
          <w:u w:val="single"/>
        </w:rPr>
        <w:t>:</w:t>
      </w:r>
    </w:p>
    <w:p w:rsidR="00ED1CB0" w:rsidRDefault="00BF76DA">
      <w:pPr>
        <w:pStyle w:val="ListParagraph"/>
        <w:numPr>
          <w:ilvl w:val="0"/>
          <w:numId w:val="1"/>
        </w:numPr>
        <w:tabs>
          <w:tab w:val="left" w:pos="820"/>
        </w:tabs>
        <w:spacing w:before="124" w:line="269" w:lineRule="exact"/>
        <w:ind w:right="0"/>
        <w:jc w:val="left"/>
      </w:pPr>
      <w:r>
        <w:t>Conducted</w:t>
      </w:r>
      <w:r w:rsidR="00704017">
        <w:t xml:space="preserve"> </w:t>
      </w:r>
      <w:proofErr w:type="spellStart"/>
      <w:r>
        <w:t>minorproject</w:t>
      </w:r>
      <w:proofErr w:type="spellEnd"/>
      <w:r w:rsidR="00704017">
        <w:t xml:space="preserve"> </w:t>
      </w:r>
      <w:r>
        <w:t>sponsored</w:t>
      </w:r>
      <w:r w:rsidR="00704017">
        <w:t xml:space="preserve"> </w:t>
      </w:r>
      <w:r>
        <w:t>by</w:t>
      </w:r>
      <w:r w:rsidR="00704017">
        <w:t xml:space="preserve"> </w:t>
      </w:r>
      <w:r>
        <w:rPr>
          <w:spacing w:val="-5"/>
        </w:rPr>
        <w:t>UGC</w:t>
      </w:r>
    </w:p>
    <w:p w:rsidR="00ED1CB0" w:rsidRDefault="00BF76DA">
      <w:pPr>
        <w:pStyle w:val="ListParagraph"/>
        <w:numPr>
          <w:ilvl w:val="0"/>
          <w:numId w:val="1"/>
        </w:numPr>
        <w:tabs>
          <w:tab w:val="left" w:pos="820"/>
        </w:tabs>
        <w:spacing w:line="269" w:lineRule="exact"/>
        <w:ind w:right="0"/>
        <w:jc w:val="left"/>
      </w:pPr>
      <w:r>
        <w:t>One</w:t>
      </w:r>
      <w:r w:rsidR="00704017">
        <w:t xml:space="preserve"> </w:t>
      </w:r>
      <w:r>
        <w:t>major</w:t>
      </w:r>
      <w:r w:rsidR="00704017">
        <w:t xml:space="preserve"> </w:t>
      </w:r>
      <w:r>
        <w:t>project</w:t>
      </w:r>
      <w:r w:rsidR="00704017">
        <w:t xml:space="preserve"> </w:t>
      </w:r>
      <w:r>
        <w:t>sponsored</w:t>
      </w:r>
      <w:r w:rsidR="00704017">
        <w:t xml:space="preserve"> </w:t>
      </w:r>
      <w:r>
        <w:t>by</w:t>
      </w:r>
      <w:r w:rsidR="00704017">
        <w:t xml:space="preserve"> </w:t>
      </w:r>
      <w:r>
        <w:rPr>
          <w:spacing w:val="-5"/>
        </w:rPr>
        <w:t>NEC</w:t>
      </w:r>
    </w:p>
    <w:p w:rsidR="00ED1CB0" w:rsidRDefault="00BF76DA">
      <w:pPr>
        <w:pStyle w:val="ListParagraph"/>
        <w:numPr>
          <w:ilvl w:val="0"/>
          <w:numId w:val="1"/>
        </w:numPr>
        <w:tabs>
          <w:tab w:val="left" w:pos="820"/>
        </w:tabs>
        <w:spacing w:line="269" w:lineRule="exact"/>
        <w:ind w:right="0"/>
        <w:jc w:val="left"/>
      </w:pPr>
      <w:r>
        <w:t>One</w:t>
      </w:r>
      <w:r w:rsidR="00704017">
        <w:t xml:space="preserve"> </w:t>
      </w:r>
      <w:r>
        <w:t>major</w:t>
      </w:r>
      <w:r w:rsidR="00704017">
        <w:t xml:space="preserve"> </w:t>
      </w:r>
      <w:r>
        <w:t>project</w:t>
      </w:r>
      <w:r w:rsidR="00704017">
        <w:t xml:space="preserve"> </w:t>
      </w:r>
      <w:r>
        <w:t>sponsored</w:t>
      </w:r>
      <w:r w:rsidR="00704017">
        <w:t xml:space="preserve"> </w:t>
      </w:r>
      <w:r>
        <w:t>by</w:t>
      </w:r>
      <w:r w:rsidR="00704017">
        <w:t xml:space="preserve"> </w:t>
      </w:r>
      <w:r>
        <w:rPr>
          <w:spacing w:val="-5"/>
        </w:rPr>
        <w:t>DBT</w:t>
      </w:r>
    </w:p>
    <w:p w:rsidR="00ED1CB0" w:rsidRDefault="00ED1CB0">
      <w:pPr>
        <w:pStyle w:val="BodyText"/>
        <w:spacing w:before="202"/>
        <w:ind w:left="0" w:firstLine="0"/>
      </w:pPr>
    </w:p>
    <w:p w:rsidR="00ED1CB0" w:rsidRDefault="00BF76DA">
      <w:pPr>
        <w:pStyle w:val="BodyText"/>
        <w:ind w:left="100" w:firstLine="0"/>
      </w:pPr>
      <w:r>
        <w:rPr>
          <w:u w:val="single"/>
        </w:rPr>
        <w:t>PhD</w:t>
      </w:r>
      <w:r w:rsidR="00704017">
        <w:rPr>
          <w:u w:val="single"/>
        </w:rPr>
        <w:t xml:space="preserve"> </w:t>
      </w:r>
      <w:proofErr w:type="spellStart"/>
      <w:r>
        <w:rPr>
          <w:u w:val="single"/>
        </w:rPr>
        <w:t>guideship</w:t>
      </w:r>
      <w:proofErr w:type="spellEnd"/>
      <w:r>
        <w:t>:</w:t>
      </w:r>
      <w:r w:rsidR="00704017">
        <w:t xml:space="preserve"> </w:t>
      </w:r>
      <w:r>
        <w:t>Registered</w:t>
      </w:r>
      <w:r w:rsidR="00704017">
        <w:t xml:space="preserve"> </w:t>
      </w:r>
      <w:r>
        <w:t>PhD</w:t>
      </w:r>
      <w:r w:rsidR="00704017">
        <w:t xml:space="preserve"> </w:t>
      </w:r>
      <w:r>
        <w:t>guide</w:t>
      </w:r>
      <w:r w:rsidR="00704017">
        <w:t xml:space="preserve"> </w:t>
      </w:r>
      <w:r>
        <w:t>in</w:t>
      </w:r>
      <w:r w:rsidR="00704017">
        <w:t xml:space="preserve"> </w:t>
      </w:r>
      <w:r>
        <w:t>Zoology</w:t>
      </w:r>
      <w:r w:rsidR="00704017">
        <w:t xml:space="preserve"> </w:t>
      </w:r>
      <w:r>
        <w:t>under</w:t>
      </w:r>
      <w:r w:rsidR="00704017">
        <w:t xml:space="preserve"> </w:t>
      </w:r>
      <w:proofErr w:type="spellStart"/>
      <w:r>
        <w:t>Gauhati</w:t>
      </w:r>
      <w:r>
        <w:rPr>
          <w:spacing w:val="-2"/>
        </w:rPr>
        <w:t>University</w:t>
      </w:r>
      <w:proofErr w:type="spellEnd"/>
    </w:p>
    <w:p w:rsidR="00ED1CB0" w:rsidRDefault="00ED1CB0">
      <w:pPr>
        <w:pStyle w:val="BodyText"/>
        <w:spacing w:before="85"/>
        <w:ind w:left="0" w:firstLine="0"/>
      </w:pPr>
    </w:p>
    <w:p w:rsidR="00ED1CB0" w:rsidRDefault="00BF76DA">
      <w:pPr>
        <w:pStyle w:val="BodyText"/>
        <w:ind w:left="100" w:firstLine="0"/>
      </w:pPr>
      <w:r>
        <w:rPr>
          <w:u w:val="single"/>
        </w:rPr>
        <w:t>Membership</w:t>
      </w:r>
      <w:r w:rsidR="00704017">
        <w:rPr>
          <w:u w:val="single"/>
        </w:rPr>
        <w:t xml:space="preserve"> </w:t>
      </w:r>
      <w:r>
        <w:rPr>
          <w:u w:val="single"/>
        </w:rPr>
        <w:t>of</w:t>
      </w:r>
      <w:r w:rsidR="00704017">
        <w:rPr>
          <w:u w:val="single"/>
        </w:rPr>
        <w:t xml:space="preserve"> </w:t>
      </w:r>
      <w:r>
        <w:rPr>
          <w:u w:val="single"/>
        </w:rPr>
        <w:t>Professional</w:t>
      </w:r>
      <w:r w:rsidR="00704017">
        <w:rPr>
          <w:u w:val="single"/>
        </w:rPr>
        <w:t xml:space="preserve"> </w:t>
      </w:r>
      <w:r>
        <w:rPr>
          <w:u w:val="single"/>
        </w:rPr>
        <w:t>bodies</w:t>
      </w:r>
      <w:proofErr w:type="gramStart"/>
      <w:r>
        <w:rPr>
          <w:u w:val="single"/>
        </w:rPr>
        <w:t>:</w:t>
      </w:r>
      <w:r>
        <w:t>-------</w:t>
      </w:r>
      <w:r>
        <w:rPr>
          <w:spacing w:val="-10"/>
        </w:rPr>
        <w:t>-</w:t>
      </w:r>
      <w:proofErr w:type="gramEnd"/>
    </w:p>
    <w:p w:rsidR="00ED1CB0" w:rsidRDefault="00ED1CB0">
      <w:pPr>
        <w:pStyle w:val="BodyText"/>
        <w:spacing w:before="65"/>
        <w:ind w:left="0" w:firstLine="0"/>
      </w:pPr>
    </w:p>
    <w:p w:rsidR="00ED1CB0" w:rsidRDefault="00BF76DA">
      <w:pPr>
        <w:pStyle w:val="BodyText"/>
        <w:ind w:left="100" w:firstLine="0"/>
      </w:pPr>
      <w:r>
        <w:rPr>
          <w:u w:val="single"/>
        </w:rPr>
        <w:t>Award,</w:t>
      </w:r>
      <w:r w:rsidR="00704017">
        <w:rPr>
          <w:u w:val="single"/>
        </w:rPr>
        <w:t xml:space="preserve"> </w:t>
      </w:r>
      <w:r>
        <w:rPr>
          <w:u w:val="single"/>
        </w:rPr>
        <w:t>Fellowship</w:t>
      </w:r>
      <w:r w:rsidR="00704017">
        <w:rPr>
          <w:u w:val="single"/>
        </w:rPr>
        <w:t xml:space="preserve"> </w:t>
      </w:r>
      <w:r>
        <w:rPr>
          <w:u w:val="single"/>
        </w:rPr>
        <w:t>&amp;</w:t>
      </w:r>
      <w:r w:rsidR="00704017">
        <w:rPr>
          <w:u w:val="single"/>
        </w:rPr>
        <w:t xml:space="preserve"> </w:t>
      </w:r>
      <w:r>
        <w:rPr>
          <w:u w:val="single"/>
        </w:rPr>
        <w:t>Recognition</w:t>
      </w:r>
      <w:proofErr w:type="gramStart"/>
      <w:r>
        <w:rPr>
          <w:u w:val="single"/>
        </w:rPr>
        <w:t>:</w:t>
      </w:r>
      <w:r>
        <w:t>-------</w:t>
      </w:r>
      <w:r>
        <w:rPr>
          <w:spacing w:val="-10"/>
        </w:rPr>
        <w:t>-</w:t>
      </w:r>
      <w:proofErr w:type="gramEnd"/>
    </w:p>
    <w:p w:rsidR="00ED1CB0" w:rsidRDefault="00ED1CB0">
      <w:pPr>
        <w:pStyle w:val="BodyText"/>
        <w:ind w:left="0" w:firstLine="0"/>
        <w:rPr>
          <w:sz w:val="20"/>
        </w:rPr>
      </w:pPr>
    </w:p>
    <w:p w:rsidR="00ED1CB0" w:rsidRDefault="00ED1CB0">
      <w:pPr>
        <w:pStyle w:val="BodyText"/>
        <w:ind w:left="0" w:firstLine="0"/>
        <w:rPr>
          <w:sz w:val="20"/>
        </w:rPr>
      </w:pPr>
    </w:p>
    <w:p w:rsidR="00ED1CB0" w:rsidRDefault="00ED1CB0">
      <w:pPr>
        <w:pStyle w:val="BodyText"/>
        <w:ind w:left="0" w:firstLine="0"/>
        <w:rPr>
          <w:sz w:val="20"/>
        </w:rPr>
      </w:pPr>
    </w:p>
    <w:p w:rsidR="00ED1CB0" w:rsidRDefault="00BF76DA">
      <w:pPr>
        <w:pStyle w:val="BodyText"/>
        <w:spacing w:before="146"/>
        <w:ind w:left="0" w:firstLine="0"/>
        <w:rPr>
          <w:sz w:val="20"/>
        </w:rPr>
      </w:pPr>
      <w:r>
        <w:rPr>
          <w:noProof/>
          <w:lang w:val="en-IN" w:eastAsia="en-IN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5200808</wp:posOffset>
            </wp:positionH>
            <wp:positionV relativeFrom="paragraph">
              <wp:posOffset>254234</wp:posOffset>
            </wp:positionV>
            <wp:extent cx="1082679" cy="688086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679" cy="688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1CB0" w:rsidRDefault="00BF76DA">
      <w:pPr>
        <w:pStyle w:val="BodyText"/>
        <w:spacing w:before="141"/>
        <w:ind w:left="6581" w:firstLine="0"/>
      </w:pPr>
      <w:proofErr w:type="spellStart"/>
      <w:r>
        <w:lastRenderedPageBreak/>
        <w:t>Scanned</w:t>
      </w:r>
      <w:r>
        <w:rPr>
          <w:spacing w:val="-2"/>
        </w:rPr>
        <w:t>Signature</w:t>
      </w:r>
      <w:proofErr w:type="spellEnd"/>
    </w:p>
    <w:p w:rsidR="00ED1CB0" w:rsidRDefault="00BF76DA">
      <w:pPr>
        <w:pStyle w:val="BodyText"/>
        <w:tabs>
          <w:tab w:val="left" w:pos="6775"/>
        </w:tabs>
        <w:spacing w:before="124"/>
        <w:ind w:left="820" w:firstLine="0"/>
      </w:pPr>
      <w:r>
        <w:t>Date:</w:t>
      </w:r>
      <w:r>
        <w:rPr>
          <w:spacing w:val="-2"/>
        </w:rPr>
        <w:t xml:space="preserve"> 3/07/2023</w:t>
      </w:r>
      <w:r>
        <w:tab/>
      </w:r>
      <w:r>
        <w:rPr>
          <w:spacing w:val="-2"/>
        </w:rPr>
        <w:t>(Name)</w:t>
      </w:r>
    </w:p>
    <w:sectPr w:rsidR="00ED1CB0" w:rsidSect="00ED1CB0">
      <w:pgSz w:w="11910" w:h="16840"/>
      <w:pgMar w:top="1360" w:right="14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D2B8D"/>
    <w:multiLevelType w:val="hybridMultilevel"/>
    <w:tmpl w:val="DB34163C"/>
    <w:lvl w:ilvl="0" w:tplc="75C0EAE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23C8700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2" w:tplc="92EE472E">
      <w:numFmt w:val="bullet"/>
      <w:lvlText w:val="•"/>
      <w:lvlJc w:val="left"/>
      <w:pPr>
        <w:ind w:left="2741" w:hanging="360"/>
      </w:pPr>
      <w:rPr>
        <w:rFonts w:hint="default"/>
        <w:lang w:val="en-US" w:eastAsia="en-US" w:bidi="ar-SA"/>
      </w:rPr>
    </w:lvl>
    <w:lvl w:ilvl="3" w:tplc="423459BC">
      <w:numFmt w:val="bullet"/>
      <w:lvlText w:val="•"/>
      <w:lvlJc w:val="left"/>
      <w:pPr>
        <w:ind w:left="3701" w:hanging="360"/>
      </w:pPr>
      <w:rPr>
        <w:rFonts w:hint="default"/>
        <w:lang w:val="en-US" w:eastAsia="en-US" w:bidi="ar-SA"/>
      </w:rPr>
    </w:lvl>
    <w:lvl w:ilvl="4" w:tplc="D316737C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5" w:tplc="F2F41AD2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4080ED9A">
      <w:numFmt w:val="bullet"/>
      <w:lvlText w:val="•"/>
      <w:lvlJc w:val="left"/>
      <w:pPr>
        <w:ind w:left="6583" w:hanging="360"/>
      </w:pPr>
      <w:rPr>
        <w:rFonts w:hint="default"/>
        <w:lang w:val="en-US" w:eastAsia="en-US" w:bidi="ar-SA"/>
      </w:rPr>
    </w:lvl>
    <w:lvl w:ilvl="7" w:tplc="E014F354">
      <w:numFmt w:val="bullet"/>
      <w:lvlText w:val="•"/>
      <w:lvlJc w:val="left"/>
      <w:pPr>
        <w:ind w:left="7544" w:hanging="360"/>
      </w:pPr>
      <w:rPr>
        <w:rFonts w:hint="default"/>
        <w:lang w:val="en-US" w:eastAsia="en-US" w:bidi="ar-SA"/>
      </w:rPr>
    </w:lvl>
    <w:lvl w:ilvl="8" w:tplc="A6EEA1E8">
      <w:numFmt w:val="bullet"/>
      <w:lvlText w:val="•"/>
      <w:lvlJc w:val="left"/>
      <w:pPr>
        <w:ind w:left="8505" w:hanging="360"/>
      </w:pPr>
      <w:rPr>
        <w:rFonts w:hint="default"/>
        <w:lang w:val="en-US" w:eastAsia="en-US" w:bidi="ar-SA"/>
      </w:rPr>
    </w:lvl>
  </w:abstractNum>
  <w:abstractNum w:abstractNumId="1">
    <w:nsid w:val="5E3D13C4"/>
    <w:multiLevelType w:val="hybridMultilevel"/>
    <w:tmpl w:val="D122A4AC"/>
    <w:lvl w:ilvl="0" w:tplc="F4E496CC">
      <w:start w:val="1"/>
      <w:numFmt w:val="decimal"/>
      <w:lvlText w:val="%1."/>
      <w:lvlJc w:val="left"/>
      <w:pPr>
        <w:ind w:left="93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EA00E56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ar-SA"/>
      </w:rPr>
    </w:lvl>
    <w:lvl w:ilvl="2" w:tplc="480A15C2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3" w:tplc="21AE9BB8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4" w:tplc="7D246E16">
      <w:numFmt w:val="bullet"/>
      <w:lvlText w:val="•"/>
      <w:lvlJc w:val="left"/>
      <w:pPr>
        <w:ind w:left="4734" w:hanging="360"/>
      </w:pPr>
      <w:rPr>
        <w:rFonts w:hint="default"/>
        <w:lang w:val="en-US" w:eastAsia="en-US" w:bidi="ar-SA"/>
      </w:rPr>
    </w:lvl>
    <w:lvl w:ilvl="5" w:tplc="D1508AAA">
      <w:numFmt w:val="bullet"/>
      <w:lvlText w:val="•"/>
      <w:lvlJc w:val="left"/>
      <w:pPr>
        <w:ind w:left="5683" w:hanging="360"/>
      </w:pPr>
      <w:rPr>
        <w:rFonts w:hint="default"/>
        <w:lang w:val="en-US" w:eastAsia="en-US" w:bidi="ar-SA"/>
      </w:rPr>
    </w:lvl>
    <w:lvl w:ilvl="6" w:tplc="131C75C6">
      <w:numFmt w:val="bullet"/>
      <w:lvlText w:val="•"/>
      <w:lvlJc w:val="left"/>
      <w:pPr>
        <w:ind w:left="6631" w:hanging="360"/>
      </w:pPr>
      <w:rPr>
        <w:rFonts w:hint="default"/>
        <w:lang w:val="en-US" w:eastAsia="en-US" w:bidi="ar-SA"/>
      </w:rPr>
    </w:lvl>
    <w:lvl w:ilvl="7" w:tplc="882698A0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8" w:tplc="A38A81F6">
      <w:numFmt w:val="bullet"/>
      <w:lvlText w:val="•"/>
      <w:lvlJc w:val="left"/>
      <w:pPr>
        <w:ind w:left="8529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D1CB0"/>
    <w:rsid w:val="000B43D5"/>
    <w:rsid w:val="0021453C"/>
    <w:rsid w:val="00526EC6"/>
    <w:rsid w:val="006E2BA4"/>
    <w:rsid w:val="00704017"/>
    <w:rsid w:val="00AC4AAB"/>
    <w:rsid w:val="00BF76DA"/>
    <w:rsid w:val="00CA331A"/>
    <w:rsid w:val="00D24CF1"/>
    <w:rsid w:val="00ED1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D1CB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D1CB0"/>
    <w:pPr>
      <w:ind w:left="930" w:hanging="360"/>
    </w:pPr>
  </w:style>
  <w:style w:type="paragraph" w:styleId="ListParagraph">
    <w:name w:val="List Paragraph"/>
    <w:basedOn w:val="Normal"/>
    <w:uiPriority w:val="1"/>
    <w:qFormat/>
    <w:rsid w:val="00ED1CB0"/>
    <w:pPr>
      <w:ind w:left="930" w:right="140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ED1C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arch.2153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x.doi.org/10.18782/2320-7051.23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18782/2320-7051.2367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unayanbordoloi@yahoo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Dimpi Moni Kalita</dc:creator>
  <cp:lastModifiedBy>BIOLOGY</cp:lastModifiedBy>
  <cp:revision>10</cp:revision>
  <dcterms:created xsi:type="dcterms:W3CDTF">2024-08-31T07:36:00Z</dcterms:created>
  <dcterms:modified xsi:type="dcterms:W3CDTF">2025-12-09T03:42:00Z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2024-08-31T00:00:00Z</vt:filetime>
  </property>
  <property fmtid="{D5CDD505-2E9C-101B-9397-08002B2CF9AE}" pid="5" name="Producer">
    <vt:lpwstr>Microsoft® Word 2021</vt:lpwstr>
  </property>
</Properties>
</file>