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D698CBA" w:rsidR="00525270" w:rsidRPr="00381563" w:rsidRDefault="00C345F3" w:rsidP="00BA7E78">
      <w:pPr>
        <w:pBdr>
          <w:top w:val="nil"/>
          <w:left w:val="nil"/>
          <w:bottom w:val="nil"/>
          <w:right w:val="nil"/>
          <w:between w:val="nil"/>
        </w:pBdr>
        <w:spacing w:line="360" w:lineRule="auto"/>
        <w:ind w:right="300"/>
        <w:jc w:val="center"/>
        <w:rPr>
          <w:rFonts w:eastAsia="Calibri"/>
          <w:color w:val="000000"/>
        </w:rPr>
      </w:pPr>
      <w:r w:rsidRPr="00381563">
        <w:rPr>
          <w:rFonts w:eastAsia="Calibri"/>
          <w:color w:val="000000"/>
        </w:rPr>
        <w:t xml:space="preserve">CV of </w:t>
      </w:r>
      <w:r w:rsidR="00171763">
        <w:rPr>
          <w:rFonts w:eastAsia="Calibri"/>
        </w:rPr>
        <w:t>Dr. Hiya Das</w:t>
      </w:r>
    </w:p>
    <w:p w14:paraId="00000002" w14:textId="77777777" w:rsidR="00525270" w:rsidRPr="00AD2F05" w:rsidRDefault="00525270" w:rsidP="00BA7E78">
      <w:pPr>
        <w:pBdr>
          <w:top w:val="nil"/>
          <w:left w:val="nil"/>
          <w:bottom w:val="nil"/>
          <w:right w:val="nil"/>
          <w:between w:val="nil"/>
        </w:pBdr>
        <w:spacing w:line="360" w:lineRule="auto"/>
        <w:ind w:right="300"/>
        <w:jc w:val="center"/>
        <w:rPr>
          <w:rFonts w:eastAsia="Arial"/>
        </w:rPr>
      </w:pPr>
    </w:p>
    <w:p w14:paraId="0000000E" w14:textId="71BC8F25" w:rsidR="00525270" w:rsidRPr="00AD2F05" w:rsidRDefault="00C345F3" w:rsidP="00BA7E78">
      <w:pPr>
        <w:pBdr>
          <w:top w:val="nil"/>
          <w:left w:val="nil"/>
          <w:bottom w:val="nil"/>
          <w:right w:val="nil"/>
          <w:between w:val="nil"/>
        </w:pBdr>
        <w:spacing w:line="360" w:lineRule="auto"/>
        <w:ind w:right="300"/>
        <w:jc w:val="both"/>
        <w:rPr>
          <w:rFonts w:eastAsia="Calibri"/>
          <w:color w:val="000000"/>
        </w:rPr>
      </w:pPr>
      <w:r w:rsidRPr="00AD2F05">
        <w:rPr>
          <w:rFonts w:eastAsia="Calibri"/>
          <w:color w:val="000000"/>
        </w:rPr>
        <w:t>Name:</w:t>
      </w:r>
      <w:r w:rsidRPr="00AD2F05">
        <w:rPr>
          <w:rFonts w:eastAsia="Calibri"/>
          <w:color w:val="000000"/>
        </w:rPr>
        <w:tab/>
      </w:r>
      <w:r w:rsidRPr="00AD2F05">
        <w:rPr>
          <w:rFonts w:eastAsia="Calibri"/>
          <w:color w:val="000000"/>
        </w:rPr>
        <w:tab/>
      </w:r>
      <w:r w:rsidR="00712D11">
        <w:rPr>
          <w:rFonts w:eastAsia="Calibri"/>
          <w:color w:val="000000"/>
        </w:rPr>
        <w:t>Dr. Hiya Das</w:t>
      </w:r>
      <w:r w:rsidRPr="00AD2F05">
        <w:rPr>
          <w:rFonts w:eastAsia="Calibri"/>
          <w:color w:val="000000"/>
        </w:rPr>
        <w:tab/>
      </w:r>
      <w:r w:rsidRPr="00AD2F05">
        <w:rPr>
          <w:rFonts w:eastAsia="Calibri"/>
          <w:color w:val="000000"/>
        </w:rPr>
        <w:tab/>
      </w:r>
      <w:r w:rsidRPr="00AD2F05">
        <w:rPr>
          <w:rFonts w:eastAsia="Calibri"/>
          <w:color w:val="000000"/>
        </w:rPr>
        <w:tab/>
      </w:r>
      <w:r w:rsidRPr="00AD2F05">
        <w:rPr>
          <w:rFonts w:eastAsia="Calibri"/>
          <w:color w:val="000000"/>
        </w:rPr>
        <w:tab/>
      </w:r>
    </w:p>
    <w:p w14:paraId="0000000F" w14:textId="26258B20" w:rsidR="00525270" w:rsidRPr="00AD2F05" w:rsidRDefault="00C345F3" w:rsidP="00BA7E78">
      <w:pPr>
        <w:pBdr>
          <w:top w:val="nil"/>
          <w:left w:val="nil"/>
          <w:bottom w:val="nil"/>
          <w:right w:val="nil"/>
          <w:between w:val="nil"/>
        </w:pBdr>
        <w:spacing w:line="360" w:lineRule="auto"/>
        <w:ind w:right="300"/>
        <w:jc w:val="both"/>
        <w:rPr>
          <w:rFonts w:eastAsia="Calibri"/>
          <w:color w:val="000000"/>
        </w:rPr>
      </w:pPr>
      <w:r w:rsidRPr="00AD2F05">
        <w:rPr>
          <w:rFonts w:eastAsia="Calibri"/>
          <w:color w:val="000000"/>
        </w:rPr>
        <w:t xml:space="preserve">Designation: </w:t>
      </w:r>
      <w:r w:rsidRPr="00AD2F05">
        <w:rPr>
          <w:rFonts w:eastAsia="Calibri"/>
          <w:color w:val="000000"/>
        </w:rPr>
        <w:tab/>
      </w:r>
      <w:r w:rsidR="00712D11">
        <w:rPr>
          <w:rFonts w:eastAsia="Calibri"/>
          <w:color w:val="000000"/>
        </w:rPr>
        <w:t>Assistant Professor</w:t>
      </w:r>
      <w:r w:rsidRPr="00AD2F05">
        <w:rPr>
          <w:rFonts w:eastAsia="Calibri"/>
          <w:color w:val="000000"/>
        </w:rPr>
        <w:tab/>
      </w:r>
      <w:r w:rsidRPr="00AD2F05">
        <w:rPr>
          <w:rFonts w:eastAsia="Calibri"/>
          <w:color w:val="000000"/>
        </w:rPr>
        <w:tab/>
      </w:r>
    </w:p>
    <w:p w14:paraId="5F56ACC5" w14:textId="55B3BBD6" w:rsidR="00171763" w:rsidRDefault="00C345F3" w:rsidP="00267C0C">
      <w:pPr>
        <w:pBdr>
          <w:top w:val="nil"/>
          <w:left w:val="nil"/>
          <w:bottom w:val="nil"/>
          <w:right w:val="nil"/>
          <w:between w:val="nil"/>
        </w:pBdr>
        <w:spacing w:line="360" w:lineRule="auto"/>
        <w:ind w:right="300"/>
        <w:jc w:val="both"/>
        <w:rPr>
          <w:rFonts w:eastAsia="Calibri"/>
          <w:color w:val="000000"/>
        </w:rPr>
      </w:pPr>
      <w:r w:rsidRPr="00AD2F05">
        <w:rPr>
          <w:rFonts w:eastAsia="Calibri"/>
          <w:color w:val="000000"/>
        </w:rPr>
        <w:t>Address for Communication</w:t>
      </w:r>
      <w:r w:rsidR="00267C0C" w:rsidRPr="00AD2F05">
        <w:rPr>
          <w:rFonts w:eastAsia="Calibri"/>
          <w:color w:val="000000"/>
        </w:rPr>
        <w:t xml:space="preserve">: </w:t>
      </w:r>
      <w:r w:rsidR="00267C0C" w:rsidRPr="00AD2F05">
        <w:rPr>
          <w:rFonts w:eastAsia="Calibri"/>
          <w:color w:val="000000"/>
        </w:rPr>
        <w:tab/>
        <w:t>(office</w:t>
      </w:r>
      <w:r w:rsidRPr="00AD2F05">
        <w:rPr>
          <w:rFonts w:eastAsia="Calibri"/>
          <w:color w:val="000000"/>
        </w:rPr>
        <w:t>)</w:t>
      </w:r>
      <w:r w:rsidR="00267C0C" w:rsidRPr="00AD2F05">
        <w:rPr>
          <w:rFonts w:eastAsia="Calibri"/>
          <w:color w:val="000000"/>
        </w:rPr>
        <w:t xml:space="preserve"> </w:t>
      </w:r>
      <w:r w:rsidR="001A36FB">
        <w:rPr>
          <w:rFonts w:eastAsia="Calibri"/>
          <w:color w:val="000000"/>
        </w:rPr>
        <w:t>-</w:t>
      </w:r>
      <w:r w:rsidR="00712D11">
        <w:rPr>
          <w:rFonts w:eastAsia="Calibri"/>
          <w:color w:val="000000"/>
        </w:rPr>
        <w:t xml:space="preserve">Centre for Legal Studies, </w:t>
      </w:r>
      <w:proofErr w:type="spellStart"/>
      <w:r w:rsidR="00712D11">
        <w:rPr>
          <w:rFonts w:eastAsia="Calibri"/>
          <w:color w:val="000000"/>
        </w:rPr>
        <w:t>Girijananda</w:t>
      </w:r>
      <w:proofErr w:type="spellEnd"/>
      <w:r w:rsidR="00712D11">
        <w:rPr>
          <w:rFonts w:eastAsia="Calibri"/>
          <w:color w:val="000000"/>
        </w:rPr>
        <w:t xml:space="preserve"> Chowdhury  </w:t>
      </w:r>
    </w:p>
    <w:p w14:paraId="00000012" w14:textId="39D5E8F9" w:rsidR="00525270" w:rsidRPr="00AD2F05" w:rsidRDefault="00171763" w:rsidP="00267C0C">
      <w:pPr>
        <w:pBdr>
          <w:top w:val="nil"/>
          <w:left w:val="nil"/>
          <w:bottom w:val="nil"/>
          <w:right w:val="nil"/>
          <w:between w:val="nil"/>
        </w:pBdr>
        <w:spacing w:line="360" w:lineRule="auto"/>
        <w:ind w:right="300"/>
        <w:jc w:val="both"/>
        <w:rPr>
          <w:rFonts w:eastAsia="Calibri"/>
          <w:color w:val="000000"/>
        </w:rPr>
      </w:pPr>
      <w:r>
        <w:rPr>
          <w:rFonts w:eastAsia="Calibri"/>
          <w:color w:val="000000"/>
        </w:rPr>
        <w:t xml:space="preserve">                                                  </w:t>
      </w:r>
      <w:r w:rsidR="00712D11">
        <w:rPr>
          <w:rFonts w:eastAsia="Calibri"/>
          <w:color w:val="000000"/>
        </w:rPr>
        <w:t xml:space="preserve">       </w:t>
      </w:r>
      <w:r>
        <w:rPr>
          <w:rFonts w:eastAsia="Calibri"/>
          <w:color w:val="000000"/>
        </w:rPr>
        <w:t xml:space="preserve">     </w:t>
      </w:r>
      <w:r w:rsidR="00712D11">
        <w:rPr>
          <w:rFonts w:eastAsia="Calibri"/>
          <w:color w:val="000000"/>
        </w:rPr>
        <w:t>University, Guwahati, Assam</w:t>
      </w:r>
    </w:p>
    <w:p w14:paraId="00000013" w14:textId="6632FABF" w:rsidR="00525270" w:rsidRPr="00AD2F05" w:rsidRDefault="00267C0C" w:rsidP="00BA7E78">
      <w:pPr>
        <w:pBdr>
          <w:top w:val="nil"/>
          <w:left w:val="nil"/>
          <w:bottom w:val="nil"/>
          <w:right w:val="nil"/>
          <w:between w:val="nil"/>
        </w:pBdr>
        <w:spacing w:line="360" w:lineRule="auto"/>
        <w:ind w:right="300"/>
        <w:jc w:val="both"/>
        <w:rPr>
          <w:rFonts w:eastAsia="Calibri"/>
          <w:color w:val="000000"/>
        </w:rPr>
      </w:pPr>
      <w:r w:rsidRPr="00AD2F05">
        <w:rPr>
          <w:rFonts w:eastAsia="Calibri"/>
          <w:color w:val="000000"/>
        </w:rPr>
        <w:t xml:space="preserve">                  </w:t>
      </w:r>
      <w:r w:rsidRPr="00AD2F05">
        <w:rPr>
          <w:rFonts w:eastAsia="Calibri"/>
          <w:color w:val="000000"/>
        </w:rPr>
        <w:tab/>
      </w:r>
      <w:r w:rsidRPr="00AD2F05">
        <w:rPr>
          <w:rFonts w:eastAsia="Calibri"/>
          <w:color w:val="000000"/>
        </w:rPr>
        <w:tab/>
      </w:r>
      <w:r w:rsidRPr="00AD2F05">
        <w:rPr>
          <w:rFonts w:eastAsia="Calibri"/>
          <w:color w:val="000000"/>
        </w:rPr>
        <w:tab/>
      </w:r>
      <w:r w:rsidRPr="00AD2F05">
        <w:rPr>
          <w:rFonts w:eastAsia="Calibri"/>
          <w:color w:val="000000"/>
        </w:rPr>
        <w:tab/>
      </w:r>
      <w:r w:rsidR="00C345F3" w:rsidRPr="00AD2F05">
        <w:rPr>
          <w:rFonts w:eastAsia="Calibri"/>
          <w:color w:val="000000"/>
        </w:rPr>
        <w:t>Mobile</w:t>
      </w:r>
      <w:r w:rsidRPr="00AD2F05">
        <w:rPr>
          <w:rFonts w:eastAsia="Calibri"/>
          <w:color w:val="000000"/>
        </w:rPr>
        <w:t xml:space="preserve"> No.</w:t>
      </w:r>
      <w:r w:rsidR="00C345F3" w:rsidRPr="00AD2F05">
        <w:rPr>
          <w:rFonts w:eastAsia="Calibri"/>
          <w:color w:val="000000"/>
        </w:rPr>
        <w:t xml:space="preserve">: </w:t>
      </w:r>
      <w:r w:rsidR="00712D11">
        <w:rPr>
          <w:rFonts w:eastAsia="Calibri"/>
          <w:color w:val="000000"/>
        </w:rPr>
        <w:t>9678835323</w:t>
      </w:r>
    </w:p>
    <w:p w14:paraId="0A76CE1C" w14:textId="39C19801" w:rsidR="00267C0C" w:rsidRPr="00AD2F05" w:rsidRDefault="00267C0C" w:rsidP="00BA7E78">
      <w:pPr>
        <w:pBdr>
          <w:top w:val="nil"/>
          <w:left w:val="nil"/>
          <w:bottom w:val="nil"/>
          <w:right w:val="nil"/>
          <w:between w:val="nil"/>
        </w:pBdr>
        <w:spacing w:line="360" w:lineRule="auto"/>
        <w:ind w:right="300"/>
        <w:jc w:val="both"/>
        <w:rPr>
          <w:rFonts w:eastAsia="Calibri"/>
          <w:color w:val="000000"/>
        </w:rPr>
      </w:pPr>
      <w:r w:rsidRPr="00AD2F05">
        <w:rPr>
          <w:rFonts w:eastAsia="Calibri"/>
          <w:color w:val="000000"/>
        </w:rPr>
        <w:t xml:space="preserve">                            </w:t>
      </w:r>
      <w:r w:rsidR="00F460B4" w:rsidRPr="00AD2F05">
        <w:rPr>
          <w:rFonts w:eastAsia="Calibri"/>
          <w:color w:val="000000"/>
        </w:rPr>
        <w:t xml:space="preserve">                                </w:t>
      </w:r>
      <w:r w:rsidRPr="00AD2F05">
        <w:rPr>
          <w:rFonts w:eastAsia="Calibri"/>
          <w:color w:val="000000"/>
        </w:rPr>
        <w:t>WA No:</w:t>
      </w:r>
      <w:r w:rsidR="00712D11">
        <w:rPr>
          <w:rFonts w:eastAsia="Calibri"/>
          <w:color w:val="000000"/>
        </w:rPr>
        <w:t xml:space="preserve"> 9678835323</w:t>
      </w:r>
    </w:p>
    <w:p w14:paraId="00000014" w14:textId="02B93EA8" w:rsidR="00525270" w:rsidRPr="00AD2F05" w:rsidRDefault="00267C0C" w:rsidP="00BA7E78">
      <w:pPr>
        <w:pBdr>
          <w:top w:val="nil"/>
          <w:left w:val="nil"/>
          <w:bottom w:val="nil"/>
          <w:right w:val="nil"/>
          <w:between w:val="nil"/>
        </w:pBdr>
        <w:spacing w:line="360" w:lineRule="auto"/>
        <w:ind w:right="300"/>
        <w:jc w:val="both"/>
        <w:rPr>
          <w:rFonts w:eastAsia="Calibri"/>
          <w:color w:val="000000"/>
        </w:rPr>
      </w:pPr>
      <w:r w:rsidRPr="00AD2F05">
        <w:rPr>
          <w:rFonts w:eastAsia="Calibri"/>
          <w:color w:val="000000"/>
        </w:rPr>
        <w:tab/>
      </w:r>
      <w:r w:rsidRPr="00AD2F05">
        <w:rPr>
          <w:rFonts w:eastAsia="Calibri"/>
          <w:color w:val="000000"/>
        </w:rPr>
        <w:tab/>
      </w:r>
      <w:r w:rsidRPr="00AD2F05">
        <w:rPr>
          <w:rFonts w:eastAsia="Calibri"/>
          <w:color w:val="000000"/>
        </w:rPr>
        <w:tab/>
      </w:r>
      <w:r w:rsidRPr="00AD2F05">
        <w:rPr>
          <w:rFonts w:eastAsia="Calibri"/>
          <w:color w:val="000000"/>
        </w:rPr>
        <w:tab/>
      </w:r>
      <w:r w:rsidRPr="00AD2F05">
        <w:rPr>
          <w:rFonts w:eastAsia="Calibri"/>
          <w:color w:val="000000"/>
        </w:rPr>
        <w:tab/>
      </w:r>
      <w:r w:rsidR="00F460B4" w:rsidRPr="00AD2F05">
        <w:rPr>
          <w:rFonts w:eastAsia="Calibri"/>
          <w:color w:val="000000"/>
        </w:rPr>
        <w:t xml:space="preserve"> </w:t>
      </w:r>
      <w:r w:rsidRPr="00AD2F05">
        <w:rPr>
          <w:rFonts w:eastAsia="Calibri"/>
          <w:color w:val="000000"/>
        </w:rPr>
        <w:t>E</w:t>
      </w:r>
      <w:r w:rsidR="00C345F3" w:rsidRPr="00AD2F05">
        <w:rPr>
          <w:rFonts w:eastAsia="Calibri"/>
          <w:color w:val="000000"/>
        </w:rPr>
        <w:t xml:space="preserve">mail: </w:t>
      </w:r>
      <w:r w:rsidR="00712D11">
        <w:rPr>
          <w:rFonts w:eastAsia="Calibri"/>
          <w:color w:val="000000"/>
        </w:rPr>
        <w:t>hiya_law@gcuniversity.ac.in</w:t>
      </w:r>
    </w:p>
    <w:p w14:paraId="0000001A" w14:textId="3EEEC038" w:rsidR="00525270" w:rsidRPr="00AD2F05" w:rsidRDefault="00C345F3" w:rsidP="00BA7E78">
      <w:pPr>
        <w:pBdr>
          <w:top w:val="nil"/>
          <w:left w:val="nil"/>
          <w:bottom w:val="nil"/>
          <w:right w:val="nil"/>
          <w:between w:val="nil"/>
        </w:pBdr>
        <w:spacing w:line="360" w:lineRule="auto"/>
        <w:ind w:right="302"/>
        <w:jc w:val="both"/>
        <w:rPr>
          <w:rFonts w:eastAsia="Calibri"/>
          <w:color w:val="002060"/>
        </w:rPr>
      </w:pPr>
      <w:r w:rsidRPr="00AD2F05">
        <w:rPr>
          <w:rFonts w:eastAsia="Calibri"/>
          <w:color w:val="000000"/>
        </w:rPr>
        <w:tab/>
      </w:r>
      <w:r w:rsidRPr="00AD2F05">
        <w:rPr>
          <w:rFonts w:eastAsia="Calibri"/>
          <w:color w:val="000000"/>
        </w:rPr>
        <w:tab/>
      </w:r>
      <w:r w:rsidRPr="00AD2F05">
        <w:rPr>
          <w:rFonts w:eastAsia="Calibri"/>
          <w:color w:val="000000"/>
        </w:rPr>
        <w:tab/>
      </w:r>
    </w:p>
    <w:p w14:paraId="0000001B" w14:textId="3566CA5D" w:rsidR="00525270" w:rsidRPr="00AD2F05" w:rsidRDefault="00C345F3" w:rsidP="00BA7E78">
      <w:pPr>
        <w:pBdr>
          <w:top w:val="nil"/>
          <w:left w:val="nil"/>
          <w:bottom w:val="nil"/>
          <w:right w:val="nil"/>
          <w:between w:val="nil"/>
        </w:pBdr>
        <w:spacing w:line="360" w:lineRule="auto"/>
        <w:ind w:right="300"/>
        <w:jc w:val="both"/>
        <w:rPr>
          <w:rFonts w:eastAsia="Calibri"/>
          <w:color w:val="000000"/>
        </w:rPr>
      </w:pPr>
      <w:r w:rsidRPr="00AD2F05">
        <w:rPr>
          <w:rFonts w:eastAsia="Calibri"/>
          <w:color w:val="000000"/>
        </w:rPr>
        <w:t>Date of Birth:</w:t>
      </w:r>
      <w:r w:rsidRPr="00AD2F05">
        <w:rPr>
          <w:rFonts w:eastAsia="Calibri"/>
          <w:color w:val="000000"/>
        </w:rPr>
        <w:tab/>
      </w:r>
      <w:r w:rsidRPr="00AD2F05">
        <w:rPr>
          <w:rFonts w:eastAsia="Calibri"/>
          <w:color w:val="000000"/>
        </w:rPr>
        <w:tab/>
      </w:r>
      <w:r w:rsidR="00712D11">
        <w:rPr>
          <w:rFonts w:eastAsia="Calibri"/>
          <w:color w:val="000000"/>
        </w:rPr>
        <w:t>21/04/1991</w:t>
      </w:r>
      <w:r w:rsidRPr="00AD2F05">
        <w:rPr>
          <w:rFonts w:eastAsia="Calibri"/>
          <w:color w:val="000000"/>
        </w:rPr>
        <w:tab/>
      </w:r>
      <w:r w:rsidRPr="00AD2F05">
        <w:rPr>
          <w:rFonts w:eastAsia="Calibri"/>
          <w:color w:val="000000"/>
        </w:rPr>
        <w:tab/>
        <w:t xml:space="preserve">  </w:t>
      </w:r>
    </w:p>
    <w:p w14:paraId="362A13B3" w14:textId="55C9B14A" w:rsidR="004C402B" w:rsidRPr="00AD2F05" w:rsidRDefault="004C402B" w:rsidP="004C402B">
      <w:pPr>
        <w:pBdr>
          <w:top w:val="nil"/>
          <w:left w:val="nil"/>
          <w:bottom w:val="nil"/>
          <w:right w:val="nil"/>
          <w:between w:val="nil"/>
        </w:pBdr>
        <w:spacing w:line="360" w:lineRule="auto"/>
        <w:ind w:right="300"/>
        <w:jc w:val="both"/>
        <w:rPr>
          <w:rFonts w:eastAsia="Calibri"/>
          <w:color w:val="000000"/>
          <w:u w:val="single"/>
        </w:rPr>
      </w:pPr>
      <w:r w:rsidRPr="00AD2F05">
        <w:rPr>
          <w:bCs/>
        </w:rPr>
        <w:t>Educational Qualifications:</w:t>
      </w:r>
    </w:p>
    <w:tbl>
      <w:tblPr>
        <w:tblW w:w="10031"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
        <w:gridCol w:w="1286"/>
        <w:gridCol w:w="2268"/>
        <w:gridCol w:w="2410"/>
        <w:gridCol w:w="3543"/>
      </w:tblGrid>
      <w:tr w:rsidR="00267C0C" w:rsidRPr="00AD2F05" w14:paraId="4D07C6A4" w14:textId="77777777" w:rsidTr="00267C0C">
        <w:trPr>
          <w:trHeight w:val="239"/>
        </w:trPr>
        <w:tc>
          <w:tcPr>
            <w:tcW w:w="524" w:type="dxa"/>
            <w:tcBorders>
              <w:bottom w:val="nil"/>
            </w:tcBorders>
          </w:tcPr>
          <w:p w14:paraId="3851FF6F" w14:textId="77777777" w:rsidR="00267C0C" w:rsidRPr="00AD2F05" w:rsidRDefault="00267C0C" w:rsidP="00871CD5">
            <w:pPr>
              <w:pStyle w:val="TableParagraph"/>
              <w:ind w:left="10" w:right="72"/>
              <w:jc w:val="center"/>
              <w:rPr>
                <w:sz w:val="24"/>
                <w:szCs w:val="24"/>
              </w:rPr>
            </w:pPr>
            <w:r w:rsidRPr="00AD2F05">
              <w:rPr>
                <w:sz w:val="24"/>
                <w:szCs w:val="24"/>
              </w:rPr>
              <w:t>Sl.</w:t>
            </w:r>
          </w:p>
        </w:tc>
        <w:tc>
          <w:tcPr>
            <w:tcW w:w="1286" w:type="dxa"/>
            <w:tcBorders>
              <w:bottom w:val="nil"/>
            </w:tcBorders>
          </w:tcPr>
          <w:p w14:paraId="3CC121F0" w14:textId="77777777" w:rsidR="00267C0C" w:rsidRPr="00AD2F05" w:rsidRDefault="00267C0C" w:rsidP="00871CD5">
            <w:pPr>
              <w:pStyle w:val="TableParagraph"/>
              <w:ind w:left="189"/>
              <w:jc w:val="center"/>
              <w:rPr>
                <w:sz w:val="24"/>
                <w:szCs w:val="24"/>
              </w:rPr>
            </w:pPr>
            <w:r w:rsidRPr="00AD2F05">
              <w:rPr>
                <w:sz w:val="24"/>
                <w:szCs w:val="24"/>
              </w:rPr>
              <w:t>Examination Passed</w:t>
            </w:r>
          </w:p>
        </w:tc>
        <w:tc>
          <w:tcPr>
            <w:tcW w:w="2268" w:type="dxa"/>
            <w:tcBorders>
              <w:bottom w:val="nil"/>
            </w:tcBorders>
          </w:tcPr>
          <w:p w14:paraId="583FBB25" w14:textId="77777777" w:rsidR="00267C0C" w:rsidRPr="00AD2F05" w:rsidRDefault="00267C0C" w:rsidP="00871CD5">
            <w:pPr>
              <w:pStyle w:val="TableParagraph"/>
              <w:ind w:left="169"/>
              <w:jc w:val="center"/>
              <w:rPr>
                <w:sz w:val="24"/>
                <w:szCs w:val="24"/>
              </w:rPr>
            </w:pPr>
            <w:r w:rsidRPr="00AD2F05">
              <w:rPr>
                <w:sz w:val="24"/>
                <w:szCs w:val="24"/>
              </w:rPr>
              <w:t>Year of passing</w:t>
            </w:r>
          </w:p>
        </w:tc>
        <w:tc>
          <w:tcPr>
            <w:tcW w:w="2410" w:type="dxa"/>
            <w:tcBorders>
              <w:bottom w:val="nil"/>
            </w:tcBorders>
          </w:tcPr>
          <w:p w14:paraId="1FFB54CF" w14:textId="77777777" w:rsidR="00267C0C" w:rsidRPr="00AD2F05" w:rsidRDefault="00267C0C" w:rsidP="00871CD5">
            <w:pPr>
              <w:pStyle w:val="TableParagraph"/>
              <w:ind w:left="188"/>
              <w:jc w:val="center"/>
              <w:rPr>
                <w:sz w:val="24"/>
                <w:szCs w:val="24"/>
              </w:rPr>
            </w:pPr>
            <w:r w:rsidRPr="00AD2F05">
              <w:rPr>
                <w:sz w:val="24"/>
                <w:szCs w:val="24"/>
              </w:rPr>
              <w:t>Board / Council /</w:t>
            </w:r>
          </w:p>
        </w:tc>
        <w:tc>
          <w:tcPr>
            <w:tcW w:w="3543" w:type="dxa"/>
            <w:tcBorders>
              <w:bottom w:val="nil"/>
            </w:tcBorders>
          </w:tcPr>
          <w:p w14:paraId="07F13EED" w14:textId="77777777" w:rsidR="00267C0C" w:rsidRPr="00AD2F05" w:rsidRDefault="00267C0C" w:rsidP="005862A5">
            <w:pPr>
              <w:pStyle w:val="TableParagraph"/>
              <w:rPr>
                <w:sz w:val="24"/>
                <w:szCs w:val="24"/>
              </w:rPr>
            </w:pPr>
          </w:p>
        </w:tc>
      </w:tr>
      <w:tr w:rsidR="00267C0C" w:rsidRPr="00AD2F05" w14:paraId="3810382F" w14:textId="77777777" w:rsidTr="00267C0C">
        <w:trPr>
          <w:trHeight w:val="243"/>
        </w:trPr>
        <w:tc>
          <w:tcPr>
            <w:tcW w:w="524" w:type="dxa"/>
            <w:tcBorders>
              <w:top w:val="nil"/>
              <w:bottom w:val="nil"/>
            </w:tcBorders>
          </w:tcPr>
          <w:p w14:paraId="3E5C526D" w14:textId="042880A0" w:rsidR="00267C0C" w:rsidRPr="00AD2F05" w:rsidRDefault="00AD2F05" w:rsidP="00871CD5">
            <w:pPr>
              <w:pStyle w:val="TableParagraph"/>
              <w:spacing w:before="1"/>
              <w:ind w:left="91" w:right="72"/>
              <w:jc w:val="center"/>
              <w:rPr>
                <w:sz w:val="24"/>
                <w:szCs w:val="24"/>
              </w:rPr>
            </w:pPr>
            <w:r>
              <w:rPr>
                <w:sz w:val="24"/>
                <w:szCs w:val="24"/>
              </w:rPr>
              <w:t>No</w:t>
            </w:r>
          </w:p>
        </w:tc>
        <w:tc>
          <w:tcPr>
            <w:tcW w:w="1286" w:type="dxa"/>
            <w:tcBorders>
              <w:top w:val="nil"/>
              <w:bottom w:val="nil"/>
            </w:tcBorders>
          </w:tcPr>
          <w:p w14:paraId="76D2F90F" w14:textId="77777777" w:rsidR="00267C0C" w:rsidRPr="00AD2F05" w:rsidRDefault="00267C0C" w:rsidP="00871CD5">
            <w:pPr>
              <w:pStyle w:val="TableParagraph"/>
              <w:jc w:val="center"/>
              <w:rPr>
                <w:sz w:val="24"/>
                <w:szCs w:val="24"/>
              </w:rPr>
            </w:pPr>
          </w:p>
        </w:tc>
        <w:tc>
          <w:tcPr>
            <w:tcW w:w="2268" w:type="dxa"/>
            <w:tcBorders>
              <w:top w:val="nil"/>
              <w:bottom w:val="nil"/>
            </w:tcBorders>
          </w:tcPr>
          <w:p w14:paraId="16A9B002" w14:textId="77777777" w:rsidR="00267C0C" w:rsidRPr="00AD2F05" w:rsidRDefault="00267C0C" w:rsidP="00871CD5">
            <w:pPr>
              <w:pStyle w:val="TableParagraph"/>
              <w:jc w:val="center"/>
              <w:rPr>
                <w:sz w:val="24"/>
                <w:szCs w:val="24"/>
              </w:rPr>
            </w:pPr>
          </w:p>
        </w:tc>
        <w:tc>
          <w:tcPr>
            <w:tcW w:w="2410" w:type="dxa"/>
            <w:tcBorders>
              <w:top w:val="nil"/>
              <w:bottom w:val="nil"/>
            </w:tcBorders>
          </w:tcPr>
          <w:p w14:paraId="06D20470" w14:textId="77777777" w:rsidR="00267C0C" w:rsidRPr="00AD2F05" w:rsidRDefault="00267C0C" w:rsidP="00871CD5">
            <w:pPr>
              <w:pStyle w:val="TableParagraph"/>
              <w:ind w:left="188"/>
              <w:jc w:val="center"/>
              <w:rPr>
                <w:sz w:val="24"/>
                <w:szCs w:val="24"/>
              </w:rPr>
            </w:pPr>
            <w:r w:rsidRPr="00AD2F05">
              <w:rPr>
                <w:sz w:val="24"/>
                <w:szCs w:val="24"/>
              </w:rPr>
              <w:t>University</w:t>
            </w:r>
          </w:p>
        </w:tc>
        <w:tc>
          <w:tcPr>
            <w:tcW w:w="3543" w:type="dxa"/>
            <w:tcBorders>
              <w:top w:val="nil"/>
              <w:bottom w:val="nil"/>
            </w:tcBorders>
          </w:tcPr>
          <w:p w14:paraId="4200E9A5" w14:textId="77777777" w:rsidR="00267C0C" w:rsidRPr="00AD2F05" w:rsidRDefault="00267C0C" w:rsidP="00871CD5">
            <w:pPr>
              <w:pStyle w:val="TableParagraph"/>
              <w:ind w:left="188"/>
              <w:jc w:val="center"/>
              <w:rPr>
                <w:sz w:val="24"/>
                <w:szCs w:val="24"/>
              </w:rPr>
            </w:pPr>
            <w:r w:rsidRPr="00AD2F05">
              <w:rPr>
                <w:sz w:val="24"/>
                <w:szCs w:val="24"/>
              </w:rPr>
              <w:t>Specialization</w:t>
            </w:r>
          </w:p>
        </w:tc>
      </w:tr>
      <w:tr w:rsidR="00267C0C" w:rsidRPr="00AD2F05" w14:paraId="5ACD12B1" w14:textId="77777777" w:rsidTr="00267C0C">
        <w:trPr>
          <w:trHeight w:val="238"/>
        </w:trPr>
        <w:tc>
          <w:tcPr>
            <w:tcW w:w="524" w:type="dxa"/>
            <w:tcBorders>
              <w:top w:val="nil"/>
              <w:bottom w:val="nil"/>
            </w:tcBorders>
          </w:tcPr>
          <w:p w14:paraId="6148235C" w14:textId="77777777" w:rsidR="00267C0C" w:rsidRPr="00AD2F05" w:rsidRDefault="00267C0C" w:rsidP="00871CD5">
            <w:pPr>
              <w:pStyle w:val="TableParagraph"/>
              <w:jc w:val="center"/>
              <w:rPr>
                <w:sz w:val="24"/>
                <w:szCs w:val="24"/>
              </w:rPr>
            </w:pPr>
          </w:p>
        </w:tc>
        <w:tc>
          <w:tcPr>
            <w:tcW w:w="1286" w:type="dxa"/>
            <w:tcBorders>
              <w:top w:val="nil"/>
              <w:bottom w:val="nil"/>
            </w:tcBorders>
          </w:tcPr>
          <w:p w14:paraId="27817AC8" w14:textId="77777777" w:rsidR="00267C0C" w:rsidRPr="00AD2F05" w:rsidRDefault="00267C0C" w:rsidP="00871CD5">
            <w:pPr>
              <w:pStyle w:val="TableParagraph"/>
              <w:jc w:val="center"/>
              <w:rPr>
                <w:sz w:val="24"/>
                <w:szCs w:val="24"/>
              </w:rPr>
            </w:pPr>
          </w:p>
        </w:tc>
        <w:tc>
          <w:tcPr>
            <w:tcW w:w="2268" w:type="dxa"/>
            <w:tcBorders>
              <w:top w:val="nil"/>
              <w:bottom w:val="nil"/>
            </w:tcBorders>
          </w:tcPr>
          <w:p w14:paraId="2D5015E3" w14:textId="77777777" w:rsidR="00267C0C" w:rsidRPr="00AD2F05" w:rsidRDefault="00267C0C" w:rsidP="00871CD5">
            <w:pPr>
              <w:pStyle w:val="TableParagraph"/>
              <w:jc w:val="center"/>
              <w:rPr>
                <w:sz w:val="24"/>
                <w:szCs w:val="24"/>
              </w:rPr>
            </w:pPr>
          </w:p>
        </w:tc>
        <w:tc>
          <w:tcPr>
            <w:tcW w:w="2410" w:type="dxa"/>
            <w:tcBorders>
              <w:top w:val="nil"/>
              <w:bottom w:val="nil"/>
            </w:tcBorders>
          </w:tcPr>
          <w:p w14:paraId="74646706" w14:textId="77777777" w:rsidR="00267C0C" w:rsidRPr="00AD2F05" w:rsidRDefault="00267C0C" w:rsidP="00871CD5">
            <w:pPr>
              <w:pStyle w:val="TableParagraph"/>
              <w:jc w:val="center"/>
              <w:rPr>
                <w:sz w:val="24"/>
                <w:szCs w:val="24"/>
              </w:rPr>
            </w:pPr>
          </w:p>
        </w:tc>
        <w:tc>
          <w:tcPr>
            <w:tcW w:w="3543" w:type="dxa"/>
            <w:tcBorders>
              <w:top w:val="nil"/>
              <w:bottom w:val="nil"/>
            </w:tcBorders>
          </w:tcPr>
          <w:p w14:paraId="4AD14EE9" w14:textId="77777777" w:rsidR="00267C0C" w:rsidRPr="00AD2F05" w:rsidRDefault="00267C0C" w:rsidP="00871CD5">
            <w:pPr>
              <w:pStyle w:val="TableParagraph"/>
              <w:jc w:val="center"/>
              <w:rPr>
                <w:sz w:val="24"/>
                <w:szCs w:val="24"/>
              </w:rPr>
            </w:pPr>
          </w:p>
        </w:tc>
      </w:tr>
      <w:tr w:rsidR="00267C0C" w:rsidRPr="00AD2F05" w14:paraId="415D4E4B" w14:textId="77777777" w:rsidTr="00267C0C">
        <w:trPr>
          <w:trHeight w:val="86"/>
        </w:trPr>
        <w:tc>
          <w:tcPr>
            <w:tcW w:w="524" w:type="dxa"/>
            <w:tcBorders>
              <w:top w:val="nil"/>
            </w:tcBorders>
          </w:tcPr>
          <w:p w14:paraId="0852E62C" w14:textId="77777777" w:rsidR="00267C0C" w:rsidRPr="00AD2F05" w:rsidRDefault="00267C0C" w:rsidP="00871CD5">
            <w:pPr>
              <w:pStyle w:val="TableParagraph"/>
              <w:rPr>
                <w:sz w:val="24"/>
                <w:szCs w:val="24"/>
              </w:rPr>
            </w:pPr>
          </w:p>
        </w:tc>
        <w:tc>
          <w:tcPr>
            <w:tcW w:w="1286" w:type="dxa"/>
            <w:tcBorders>
              <w:top w:val="nil"/>
            </w:tcBorders>
          </w:tcPr>
          <w:p w14:paraId="6F54DF9A" w14:textId="77777777" w:rsidR="00267C0C" w:rsidRPr="00AD2F05" w:rsidRDefault="00267C0C" w:rsidP="00871CD5">
            <w:pPr>
              <w:pStyle w:val="TableParagraph"/>
              <w:rPr>
                <w:sz w:val="24"/>
                <w:szCs w:val="24"/>
              </w:rPr>
            </w:pPr>
          </w:p>
        </w:tc>
        <w:tc>
          <w:tcPr>
            <w:tcW w:w="2268" w:type="dxa"/>
            <w:tcBorders>
              <w:top w:val="nil"/>
            </w:tcBorders>
          </w:tcPr>
          <w:p w14:paraId="26130AF0" w14:textId="77777777" w:rsidR="00267C0C" w:rsidRPr="00AD2F05" w:rsidRDefault="00267C0C" w:rsidP="00871CD5">
            <w:pPr>
              <w:pStyle w:val="TableParagraph"/>
              <w:jc w:val="center"/>
              <w:rPr>
                <w:sz w:val="24"/>
                <w:szCs w:val="24"/>
              </w:rPr>
            </w:pPr>
          </w:p>
        </w:tc>
        <w:tc>
          <w:tcPr>
            <w:tcW w:w="2410" w:type="dxa"/>
            <w:tcBorders>
              <w:top w:val="nil"/>
            </w:tcBorders>
          </w:tcPr>
          <w:p w14:paraId="4397538F" w14:textId="77777777" w:rsidR="00267C0C" w:rsidRPr="00AD2F05" w:rsidRDefault="00267C0C" w:rsidP="00871CD5">
            <w:pPr>
              <w:pStyle w:val="TableParagraph"/>
              <w:jc w:val="center"/>
              <w:rPr>
                <w:sz w:val="24"/>
                <w:szCs w:val="24"/>
              </w:rPr>
            </w:pPr>
          </w:p>
        </w:tc>
        <w:tc>
          <w:tcPr>
            <w:tcW w:w="3543" w:type="dxa"/>
            <w:tcBorders>
              <w:top w:val="nil"/>
            </w:tcBorders>
          </w:tcPr>
          <w:p w14:paraId="1F6D5B89" w14:textId="77777777" w:rsidR="00267C0C" w:rsidRPr="00AD2F05" w:rsidRDefault="00267C0C" w:rsidP="00871CD5">
            <w:pPr>
              <w:pStyle w:val="TableParagraph"/>
              <w:jc w:val="center"/>
              <w:rPr>
                <w:sz w:val="24"/>
                <w:szCs w:val="24"/>
              </w:rPr>
            </w:pPr>
          </w:p>
        </w:tc>
      </w:tr>
      <w:tr w:rsidR="00267C0C" w:rsidRPr="00AD2F05" w14:paraId="175E00BE" w14:textId="77777777" w:rsidTr="00267C0C">
        <w:trPr>
          <w:trHeight w:val="729"/>
        </w:trPr>
        <w:tc>
          <w:tcPr>
            <w:tcW w:w="524" w:type="dxa"/>
          </w:tcPr>
          <w:p w14:paraId="33915D93" w14:textId="77777777" w:rsidR="00267C0C" w:rsidRPr="00AD2F05" w:rsidRDefault="00267C0C" w:rsidP="00871CD5">
            <w:pPr>
              <w:pStyle w:val="TableParagraph"/>
              <w:jc w:val="center"/>
              <w:rPr>
                <w:sz w:val="24"/>
                <w:szCs w:val="24"/>
              </w:rPr>
            </w:pPr>
            <w:r w:rsidRPr="00AD2F05">
              <w:rPr>
                <w:sz w:val="24"/>
                <w:szCs w:val="24"/>
              </w:rPr>
              <w:t>1</w:t>
            </w:r>
          </w:p>
        </w:tc>
        <w:tc>
          <w:tcPr>
            <w:tcW w:w="1286" w:type="dxa"/>
          </w:tcPr>
          <w:p w14:paraId="6ABFB16F" w14:textId="77777777" w:rsidR="00267C0C" w:rsidRPr="00AD2F05" w:rsidRDefault="00267C0C" w:rsidP="00871CD5">
            <w:pPr>
              <w:pStyle w:val="TableParagraph"/>
              <w:rPr>
                <w:sz w:val="24"/>
                <w:szCs w:val="24"/>
              </w:rPr>
            </w:pPr>
            <w:r w:rsidRPr="00AD2F05">
              <w:rPr>
                <w:sz w:val="24"/>
                <w:szCs w:val="24"/>
              </w:rPr>
              <w:t>HSLC/10</w:t>
            </w:r>
            <w:r w:rsidRPr="00AD2F05">
              <w:rPr>
                <w:sz w:val="24"/>
                <w:szCs w:val="24"/>
                <w:vertAlign w:val="superscript"/>
              </w:rPr>
              <w:t>th</w:t>
            </w:r>
            <w:r w:rsidRPr="00AD2F05">
              <w:rPr>
                <w:sz w:val="24"/>
                <w:szCs w:val="24"/>
              </w:rPr>
              <w:t xml:space="preserve"> Std.</w:t>
            </w:r>
          </w:p>
        </w:tc>
        <w:tc>
          <w:tcPr>
            <w:tcW w:w="2268" w:type="dxa"/>
          </w:tcPr>
          <w:p w14:paraId="5706D1C7" w14:textId="01CD7E73" w:rsidR="00267C0C" w:rsidRPr="00AD2F05" w:rsidRDefault="00712D11" w:rsidP="00871CD5">
            <w:pPr>
              <w:pStyle w:val="TableParagraph"/>
              <w:rPr>
                <w:sz w:val="24"/>
                <w:szCs w:val="24"/>
              </w:rPr>
            </w:pPr>
            <w:r>
              <w:rPr>
                <w:sz w:val="24"/>
                <w:szCs w:val="24"/>
              </w:rPr>
              <w:t xml:space="preserve">    2007</w:t>
            </w:r>
          </w:p>
        </w:tc>
        <w:tc>
          <w:tcPr>
            <w:tcW w:w="2410" w:type="dxa"/>
          </w:tcPr>
          <w:p w14:paraId="3BAAB30F" w14:textId="61F02DDA" w:rsidR="00267C0C" w:rsidRPr="00AD2F05" w:rsidRDefault="00712D11" w:rsidP="00871CD5">
            <w:pPr>
              <w:pStyle w:val="TableParagraph"/>
              <w:rPr>
                <w:sz w:val="24"/>
                <w:szCs w:val="24"/>
              </w:rPr>
            </w:pPr>
            <w:r>
              <w:rPr>
                <w:sz w:val="24"/>
                <w:szCs w:val="24"/>
              </w:rPr>
              <w:t>SEBA</w:t>
            </w:r>
          </w:p>
        </w:tc>
        <w:tc>
          <w:tcPr>
            <w:tcW w:w="3543" w:type="dxa"/>
          </w:tcPr>
          <w:p w14:paraId="1EA41247" w14:textId="77777777" w:rsidR="00267C0C" w:rsidRPr="00AD2F05" w:rsidRDefault="00267C0C" w:rsidP="00871CD5">
            <w:pPr>
              <w:pStyle w:val="TableParagraph"/>
              <w:rPr>
                <w:sz w:val="24"/>
                <w:szCs w:val="24"/>
              </w:rPr>
            </w:pPr>
          </w:p>
        </w:tc>
      </w:tr>
      <w:tr w:rsidR="00267C0C" w:rsidRPr="00AD2F05" w14:paraId="2DED38BA" w14:textId="77777777" w:rsidTr="00267C0C">
        <w:trPr>
          <w:trHeight w:val="731"/>
        </w:trPr>
        <w:tc>
          <w:tcPr>
            <w:tcW w:w="524" w:type="dxa"/>
          </w:tcPr>
          <w:p w14:paraId="0C4F2F6D" w14:textId="77777777" w:rsidR="00267C0C" w:rsidRPr="00AD2F05" w:rsidRDefault="00267C0C" w:rsidP="00871CD5">
            <w:pPr>
              <w:pStyle w:val="TableParagraph"/>
              <w:jc w:val="center"/>
              <w:rPr>
                <w:sz w:val="24"/>
                <w:szCs w:val="24"/>
              </w:rPr>
            </w:pPr>
            <w:r w:rsidRPr="00AD2F05">
              <w:rPr>
                <w:sz w:val="24"/>
                <w:szCs w:val="24"/>
              </w:rPr>
              <w:t>2</w:t>
            </w:r>
          </w:p>
        </w:tc>
        <w:tc>
          <w:tcPr>
            <w:tcW w:w="1286" w:type="dxa"/>
          </w:tcPr>
          <w:p w14:paraId="54DB1721" w14:textId="77777777" w:rsidR="00267C0C" w:rsidRPr="00AD2F05" w:rsidRDefault="00267C0C" w:rsidP="00871CD5">
            <w:pPr>
              <w:pStyle w:val="TableParagraph"/>
              <w:rPr>
                <w:sz w:val="24"/>
                <w:szCs w:val="24"/>
              </w:rPr>
            </w:pPr>
            <w:r w:rsidRPr="00AD2F05">
              <w:rPr>
                <w:sz w:val="24"/>
                <w:szCs w:val="24"/>
              </w:rPr>
              <w:t>HSSLC/10+2 Std.</w:t>
            </w:r>
          </w:p>
        </w:tc>
        <w:tc>
          <w:tcPr>
            <w:tcW w:w="2268" w:type="dxa"/>
          </w:tcPr>
          <w:p w14:paraId="74131F1B" w14:textId="7965A52A" w:rsidR="00267C0C" w:rsidRPr="00AD2F05" w:rsidRDefault="00712D11" w:rsidP="00871CD5">
            <w:pPr>
              <w:pStyle w:val="TableParagraph"/>
              <w:rPr>
                <w:sz w:val="24"/>
                <w:szCs w:val="24"/>
              </w:rPr>
            </w:pPr>
            <w:r>
              <w:rPr>
                <w:sz w:val="24"/>
                <w:szCs w:val="24"/>
              </w:rPr>
              <w:t>2009</w:t>
            </w:r>
          </w:p>
        </w:tc>
        <w:tc>
          <w:tcPr>
            <w:tcW w:w="2410" w:type="dxa"/>
          </w:tcPr>
          <w:p w14:paraId="1C9D5203" w14:textId="41FE6906" w:rsidR="00267C0C" w:rsidRPr="00AD2F05" w:rsidRDefault="00712D11" w:rsidP="00871CD5">
            <w:pPr>
              <w:pStyle w:val="TableParagraph"/>
              <w:rPr>
                <w:sz w:val="24"/>
                <w:szCs w:val="24"/>
              </w:rPr>
            </w:pPr>
            <w:r>
              <w:rPr>
                <w:sz w:val="24"/>
                <w:szCs w:val="24"/>
              </w:rPr>
              <w:t>AHSEC</w:t>
            </w:r>
          </w:p>
        </w:tc>
        <w:tc>
          <w:tcPr>
            <w:tcW w:w="3543" w:type="dxa"/>
          </w:tcPr>
          <w:p w14:paraId="5A5FF2AA" w14:textId="77777777" w:rsidR="00267C0C" w:rsidRPr="00AD2F05" w:rsidRDefault="00267C0C" w:rsidP="00871CD5">
            <w:pPr>
              <w:pStyle w:val="TableParagraph"/>
              <w:rPr>
                <w:sz w:val="24"/>
                <w:szCs w:val="24"/>
              </w:rPr>
            </w:pPr>
          </w:p>
        </w:tc>
      </w:tr>
      <w:tr w:rsidR="00267C0C" w:rsidRPr="00AD2F05" w14:paraId="5AE4AF33" w14:textId="77777777" w:rsidTr="00267C0C">
        <w:trPr>
          <w:trHeight w:val="729"/>
        </w:trPr>
        <w:tc>
          <w:tcPr>
            <w:tcW w:w="524" w:type="dxa"/>
          </w:tcPr>
          <w:p w14:paraId="00A610AA" w14:textId="77777777" w:rsidR="00267C0C" w:rsidRPr="00AD2F05" w:rsidRDefault="00267C0C" w:rsidP="00871CD5">
            <w:pPr>
              <w:pStyle w:val="TableParagraph"/>
              <w:jc w:val="center"/>
              <w:rPr>
                <w:sz w:val="24"/>
                <w:szCs w:val="24"/>
              </w:rPr>
            </w:pPr>
            <w:r w:rsidRPr="00AD2F05">
              <w:rPr>
                <w:sz w:val="24"/>
                <w:szCs w:val="24"/>
              </w:rPr>
              <w:t>3</w:t>
            </w:r>
          </w:p>
        </w:tc>
        <w:tc>
          <w:tcPr>
            <w:tcW w:w="1286" w:type="dxa"/>
          </w:tcPr>
          <w:p w14:paraId="7DD9FC1B" w14:textId="4CE2D033" w:rsidR="00267C0C" w:rsidRPr="00AD2F05" w:rsidRDefault="00712D11" w:rsidP="00871CD5">
            <w:pPr>
              <w:pStyle w:val="TableParagraph"/>
              <w:rPr>
                <w:sz w:val="24"/>
                <w:szCs w:val="24"/>
              </w:rPr>
            </w:pPr>
            <w:r>
              <w:rPr>
                <w:sz w:val="24"/>
                <w:szCs w:val="24"/>
              </w:rPr>
              <w:t>B.A.LLB(H)</w:t>
            </w:r>
          </w:p>
        </w:tc>
        <w:tc>
          <w:tcPr>
            <w:tcW w:w="2268" w:type="dxa"/>
          </w:tcPr>
          <w:p w14:paraId="2EA99A69" w14:textId="58CE58BC" w:rsidR="00267C0C" w:rsidRPr="00AD2F05" w:rsidRDefault="00712D11" w:rsidP="00871CD5">
            <w:pPr>
              <w:pStyle w:val="TableParagraph"/>
              <w:rPr>
                <w:sz w:val="24"/>
                <w:szCs w:val="24"/>
              </w:rPr>
            </w:pPr>
            <w:r>
              <w:rPr>
                <w:sz w:val="24"/>
                <w:szCs w:val="24"/>
              </w:rPr>
              <w:t>2014</w:t>
            </w:r>
          </w:p>
        </w:tc>
        <w:tc>
          <w:tcPr>
            <w:tcW w:w="2410" w:type="dxa"/>
          </w:tcPr>
          <w:p w14:paraId="3B95843D" w14:textId="1D4B44FE" w:rsidR="00267C0C" w:rsidRPr="00AD2F05" w:rsidRDefault="00712D11" w:rsidP="00871CD5">
            <w:pPr>
              <w:pStyle w:val="TableParagraph"/>
              <w:rPr>
                <w:sz w:val="24"/>
                <w:szCs w:val="24"/>
              </w:rPr>
            </w:pPr>
            <w:r>
              <w:rPr>
                <w:sz w:val="24"/>
                <w:szCs w:val="24"/>
              </w:rPr>
              <w:t>Gauhati University</w:t>
            </w:r>
          </w:p>
        </w:tc>
        <w:tc>
          <w:tcPr>
            <w:tcW w:w="3543" w:type="dxa"/>
          </w:tcPr>
          <w:p w14:paraId="71FEE6AF" w14:textId="09DE7951" w:rsidR="00267C0C" w:rsidRPr="00AD2F05" w:rsidRDefault="00712D11" w:rsidP="00871CD5">
            <w:pPr>
              <w:pStyle w:val="TableParagraph"/>
              <w:rPr>
                <w:sz w:val="24"/>
                <w:szCs w:val="24"/>
              </w:rPr>
            </w:pPr>
            <w:r>
              <w:rPr>
                <w:sz w:val="24"/>
                <w:szCs w:val="24"/>
              </w:rPr>
              <w:t>Crime and Criminology</w:t>
            </w:r>
          </w:p>
        </w:tc>
      </w:tr>
      <w:tr w:rsidR="00267C0C" w:rsidRPr="00AD2F05" w14:paraId="79DD0AF9" w14:textId="77777777" w:rsidTr="00267C0C">
        <w:trPr>
          <w:trHeight w:val="732"/>
        </w:trPr>
        <w:tc>
          <w:tcPr>
            <w:tcW w:w="524" w:type="dxa"/>
          </w:tcPr>
          <w:p w14:paraId="12221976" w14:textId="77777777" w:rsidR="00267C0C" w:rsidRPr="00AD2F05" w:rsidRDefault="00267C0C" w:rsidP="00871CD5">
            <w:pPr>
              <w:pStyle w:val="TableParagraph"/>
              <w:jc w:val="center"/>
              <w:rPr>
                <w:sz w:val="24"/>
                <w:szCs w:val="24"/>
              </w:rPr>
            </w:pPr>
            <w:r w:rsidRPr="00AD2F05">
              <w:rPr>
                <w:sz w:val="24"/>
                <w:szCs w:val="24"/>
              </w:rPr>
              <w:t>4</w:t>
            </w:r>
          </w:p>
        </w:tc>
        <w:tc>
          <w:tcPr>
            <w:tcW w:w="1286" w:type="dxa"/>
          </w:tcPr>
          <w:p w14:paraId="0A3D41E0" w14:textId="5D35C9B1" w:rsidR="00267C0C" w:rsidRPr="00AD2F05" w:rsidRDefault="00712D11" w:rsidP="00871CD5">
            <w:pPr>
              <w:pStyle w:val="TableParagraph"/>
              <w:rPr>
                <w:sz w:val="24"/>
                <w:szCs w:val="24"/>
              </w:rPr>
            </w:pPr>
            <w:r>
              <w:rPr>
                <w:sz w:val="24"/>
                <w:szCs w:val="24"/>
              </w:rPr>
              <w:t>LL.M</w:t>
            </w:r>
          </w:p>
        </w:tc>
        <w:tc>
          <w:tcPr>
            <w:tcW w:w="2268" w:type="dxa"/>
          </w:tcPr>
          <w:p w14:paraId="6B14D855" w14:textId="4404344A" w:rsidR="00267C0C" w:rsidRPr="00AD2F05" w:rsidRDefault="00712D11" w:rsidP="00871CD5">
            <w:pPr>
              <w:pStyle w:val="TableParagraph"/>
              <w:rPr>
                <w:sz w:val="24"/>
                <w:szCs w:val="24"/>
              </w:rPr>
            </w:pPr>
            <w:r>
              <w:rPr>
                <w:sz w:val="24"/>
                <w:szCs w:val="24"/>
              </w:rPr>
              <w:t>2016</w:t>
            </w:r>
          </w:p>
        </w:tc>
        <w:tc>
          <w:tcPr>
            <w:tcW w:w="2410" w:type="dxa"/>
          </w:tcPr>
          <w:p w14:paraId="19BC2A4B" w14:textId="39C93067" w:rsidR="00267C0C" w:rsidRPr="00AD2F05" w:rsidRDefault="00712D11" w:rsidP="00871CD5">
            <w:pPr>
              <w:pStyle w:val="TableParagraph"/>
              <w:rPr>
                <w:sz w:val="24"/>
                <w:szCs w:val="24"/>
              </w:rPr>
            </w:pPr>
            <w:r>
              <w:rPr>
                <w:sz w:val="24"/>
                <w:szCs w:val="24"/>
              </w:rPr>
              <w:t>Gauhati University</w:t>
            </w:r>
          </w:p>
        </w:tc>
        <w:tc>
          <w:tcPr>
            <w:tcW w:w="3543" w:type="dxa"/>
          </w:tcPr>
          <w:p w14:paraId="62AF4AFF" w14:textId="7BDBEC7D" w:rsidR="00267C0C" w:rsidRPr="00AD2F05" w:rsidRDefault="00712D11" w:rsidP="00871CD5">
            <w:pPr>
              <w:pStyle w:val="TableParagraph"/>
              <w:rPr>
                <w:sz w:val="24"/>
                <w:szCs w:val="24"/>
              </w:rPr>
            </w:pPr>
            <w:r>
              <w:rPr>
                <w:sz w:val="24"/>
                <w:szCs w:val="24"/>
              </w:rPr>
              <w:t>Constitutional and Administrative Law</w:t>
            </w:r>
          </w:p>
        </w:tc>
      </w:tr>
      <w:tr w:rsidR="00267C0C" w:rsidRPr="00AD2F05" w14:paraId="32F4E5E2" w14:textId="77777777" w:rsidTr="00267C0C">
        <w:trPr>
          <w:trHeight w:val="729"/>
        </w:trPr>
        <w:tc>
          <w:tcPr>
            <w:tcW w:w="524" w:type="dxa"/>
          </w:tcPr>
          <w:p w14:paraId="784FDC2C" w14:textId="6468A339" w:rsidR="00267C0C" w:rsidRPr="00AD2F05" w:rsidRDefault="00712D11" w:rsidP="00871CD5">
            <w:pPr>
              <w:pStyle w:val="TableParagraph"/>
              <w:jc w:val="center"/>
              <w:rPr>
                <w:sz w:val="24"/>
                <w:szCs w:val="24"/>
              </w:rPr>
            </w:pPr>
            <w:r>
              <w:rPr>
                <w:sz w:val="24"/>
                <w:szCs w:val="24"/>
              </w:rPr>
              <w:t>5</w:t>
            </w:r>
          </w:p>
        </w:tc>
        <w:tc>
          <w:tcPr>
            <w:tcW w:w="1286" w:type="dxa"/>
          </w:tcPr>
          <w:p w14:paraId="2ABE7B32" w14:textId="6D46ECA2" w:rsidR="00267C0C" w:rsidRPr="00AD2F05" w:rsidRDefault="00712D11" w:rsidP="00871CD5">
            <w:pPr>
              <w:pStyle w:val="TableParagraph"/>
              <w:rPr>
                <w:sz w:val="24"/>
                <w:szCs w:val="24"/>
              </w:rPr>
            </w:pPr>
            <w:r>
              <w:rPr>
                <w:sz w:val="24"/>
                <w:szCs w:val="24"/>
              </w:rPr>
              <w:t>PhD</w:t>
            </w:r>
            <w:r w:rsidR="00267C0C" w:rsidRPr="00AD2F05">
              <w:rPr>
                <w:sz w:val="24"/>
                <w:szCs w:val="24"/>
              </w:rPr>
              <w:t xml:space="preserve"> </w:t>
            </w:r>
          </w:p>
        </w:tc>
        <w:tc>
          <w:tcPr>
            <w:tcW w:w="2268" w:type="dxa"/>
          </w:tcPr>
          <w:p w14:paraId="688906B4" w14:textId="7589DF02" w:rsidR="00267C0C" w:rsidRPr="00AD2F05" w:rsidRDefault="00712D11" w:rsidP="00871CD5">
            <w:pPr>
              <w:pStyle w:val="TableParagraph"/>
              <w:rPr>
                <w:sz w:val="24"/>
                <w:szCs w:val="24"/>
              </w:rPr>
            </w:pPr>
            <w:r>
              <w:rPr>
                <w:sz w:val="24"/>
                <w:szCs w:val="24"/>
              </w:rPr>
              <w:t>2026</w:t>
            </w:r>
          </w:p>
        </w:tc>
        <w:tc>
          <w:tcPr>
            <w:tcW w:w="2410" w:type="dxa"/>
          </w:tcPr>
          <w:p w14:paraId="6BD3038D" w14:textId="6014537B" w:rsidR="00267C0C" w:rsidRPr="00AD2F05" w:rsidRDefault="00712D11" w:rsidP="00871CD5">
            <w:pPr>
              <w:pStyle w:val="TableParagraph"/>
              <w:rPr>
                <w:sz w:val="24"/>
                <w:szCs w:val="24"/>
              </w:rPr>
            </w:pPr>
            <w:r>
              <w:rPr>
                <w:sz w:val="24"/>
                <w:szCs w:val="24"/>
              </w:rPr>
              <w:t>North Eastern Hill University, Shillong, Meghalaya</w:t>
            </w:r>
          </w:p>
        </w:tc>
        <w:tc>
          <w:tcPr>
            <w:tcW w:w="3543" w:type="dxa"/>
          </w:tcPr>
          <w:p w14:paraId="193C2219" w14:textId="77777777" w:rsidR="00267C0C" w:rsidRPr="00AD2F05" w:rsidRDefault="00267C0C" w:rsidP="00871CD5">
            <w:pPr>
              <w:pStyle w:val="TableParagraph"/>
              <w:rPr>
                <w:sz w:val="24"/>
                <w:szCs w:val="24"/>
              </w:rPr>
            </w:pPr>
          </w:p>
        </w:tc>
      </w:tr>
      <w:tr w:rsidR="00171763" w:rsidRPr="00AD2F05" w14:paraId="392C9E3C" w14:textId="77777777" w:rsidTr="00267C0C">
        <w:trPr>
          <w:trHeight w:val="729"/>
        </w:trPr>
        <w:tc>
          <w:tcPr>
            <w:tcW w:w="524" w:type="dxa"/>
          </w:tcPr>
          <w:p w14:paraId="0FB10002" w14:textId="2E4FF627" w:rsidR="00171763" w:rsidRDefault="00171763" w:rsidP="00871CD5">
            <w:pPr>
              <w:pStyle w:val="TableParagraph"/>
              <w:jc w:val="center"/>
              <w:rPr>
                <w:sz w:val="24"/>
                <w:szCs w:val="24"/>
              </w:rPr>
            </w:pPr>
            <w:r>
              <w:rPr>
                <w:sz w:val="24"/>
                <w:szCs w:val="24"/>
              </w:rPr>
              <w:t>6</w:t>
            </w:r>
          </w:p>
        </w:tc>
        <w:tc>
          <w:tcPr>
            <w:tcW w:w="1286" w:type="dxa"/>
          </w:tcPr>
          <w:p w14:paraId="145A03E0" w14:textId="0BF50390" w:rsidR="00171763" w:rsidRDefault="00171763" w:rsidP="00871CD5">
            <w:pPr>
              <w:pStyle w:val="TableParagraph"/>
              <w:rPr>
                <w:sz w:val="24"/>
                <w:szCs w:val="24"/>
              </w:rPr>
            </w:pPr>
            <w:r>
              <w:rPr>
                <w:sz w:val="24"/>
                <w:szCs w:val="24"/>
              </w:rPr>
              <w:t>NET</w:t>
            </w:r>
          </w:p>
        </w:tc>
        <w:tc>
          <w:tcPr>
            <w:tcW w:w="2268" w:type="dxa"/>
          </w:tcPr>
          <w:p w14:paraId="5C537639" w14:textId="51B11222" w:rsidR="00171763" w:rsidRDefault="00171763" w:rsidP="00871CD5">
            <w:pPr>
              <w:pStyle w:val="TableParagraph"/>
              <w:rPr>
                <w:sz w:val="24"/>
                <w:szCs w:val="24"/>
              </w:rPr>
            </w:pPr>
            <w:r>
              <w:rPr>
                <w:sz w:val="24"/>
                <w:szCs w:val="24"/>
              </w:rPr>
              <w:t>2019</w:t>
            </w:r>
          </w:p>
        </w:tc>
        <w:tc>
          <w:tcPr>
            <w:tcW w:w="2410" w:type="dxa"/>
          </w:tcPr>
          <w:p w14:paraId="08EB5E59" w14:textId="77777777" w:rsidR="00171763" w:rsidRDefault="00171763" w:rsidP="00871CD5">
            <w:pPr>
              <w:pStyle w:val="TableParagraph"/>
              <w:rPr>
                <w:sz w:val="24"/>
                <w:szCs w:val="24"/>
              </w:rPr>
            </w:pPr>
          </w:p>
        </w:tc>
        <w:tc>
          <w:tcPr>
            <w:tcW w:w="3543" w:type="dxa"/>
          </w:tcPr>
          <w:p w14:paraId="488F368D" w14:textId="0928884A" w:rsidR="00171763" w:rsidRPr="00AD2F05" w:rsidRDefault="00171763" w:rsidP="00871CD5">
            <w:pPr>
              <w:pStyle w:val="TableParagraph"/>
              <w:rPr>
                <w:sz w:val="24"/>
                <w:szCs w:val="24"/>
              </w:rPr>
            </w:pPr>
            <w:r>
              <w:rPr>
                <w:sz w:val="24"/>
                <w:szCs w:val="24"/>
              </w:rPr>
              <w:t xml:space="preserve"> LAW</w:t>
            </w:r>
          </w:p>
        </w:tc>
      </w:tr>
    </w:tbl>
    <w:p w14:paraId="0000001C" w14:textId="42C90DFA" w:rsidR="00525270" w:rsidRPr="00AD2F05" w:rsidRDefault="00C345F3" w:rsidP="00BA7E78">
      <w:pPr>
        <w:pBdr>
          <w:top w:val="nil"/>
          <w:left w:val="nil"/>
          <w:bottom w:val="nil"/>
          <w:right w:val="nil"/>
          <w:between w:val="nil"/>
        </w:pBdr>
        <w:spacing w:line="360" w:lineRule="auto"/>
        <w:ind w:right="300"/>
        <w:jc w:val="both"/>
        <w:rPr>
          <w:rFonts w:eastAsia="Calibri"/>
          <w:color w:val="000000"/>
        </w:rPr>
      </w:pPr>
      <w:r w:rsidRPr="00AD2F05">
        <w:rPr>
          <w:rFonts w:eastAsia="Calibri"/>
          <w:color w:val="000000"/>
        </w:rPr>
        <w:tab/>
      </w:r>
      <w:r w:rsidRPr="00AD2F05">
        <w:rPr>
          <w:rFonts w:eastAsia="Calibri"/>
          <w:color w:val="000000"/>
        </w:rPr>
        <w:tab/>
      </w:r>
      <w:r w:rsidRPr="00AD2F05">
        <w:rPr>
          <w:rFonts w:eastAsia="Calibri"/>
          <w:color w:val="000000"/>
        </w:rPr>
        <w:tab/>
      </w:r>
      <w:r w:rsidRPr="00AD2F05">
        <w:rPr>
          <w:rFonts w:eastAsia="Calibri"/>
          <w:color w:val="000000"/>
        </w:rPr>
        <w:tab/>
      </w:r>
    </w:p>
    <w:p w14:paraId="0000001D" w14:textId="2F9464CF" w:rsidR="00525270" w:rsidRPr="00AD2F05" w:rsidRDefault="00C345F3" w:rsidP="00BA7E78">
      <w:pPr>
        <w:pBdr>
          <w:top w:val="nil"/>
          <w:left w:val="nil"/>
          <w:bottom w:val="nil"/>
          <w:right w:val="nil"/>
          <w:between w:val="nil"/>
        </w:pBdr>
        <w:spacing w:line="360" w:lineRule="auto"/>
        <w:ind w:right="300"/>
        <w:jc w:val="both"/>
        <w:rPr>
          <w:rFonts w:eastAsia="Calibri"/>
          <w:color w:val="000000"/>
        </w:rPr>
      </w:pPr>
      <w:r w:rsidRPr="00AD2F05">
        <w:rPr>
          <w:rFonts w:eastAsia="Calibri"/>
          <w:color w:val="000000"/>
        </w:rPr>
        <w:t>Languages known:</w:t>
      </w:r>
      <w:r w:rsidRPr="00AD2F05">
        <w:rPr>
          <w:rFonts w:eastAsia="Calibri"/>
          <w:color w:val="000000"/>
        </w:rPr>
        <w:tab/>
      </w:r>
      <w:r w:rsidR="00712D11">
        <w:rPr>
          <w:rFonts w:eastAsia="Calibri"/>
          <w:color w:val="000000"/>
        </w:rPr>
        <w:t>English, Assamese and Hindi</w:t>
      </w:r>
      <w:r w:rsidRPr="00AD2F05">
        <w:rPr>
          <w:rFonts w:eastAsia="Calibri"/>
          <w:color w:val="000000"/>
        </w:rPr>
        <w:tab/>
      </w:r>
      <w:r w:rsidRPr="00AD2F05">
        <w:rPr>
          <w:rFonts w:eastAsia="Calibri"/>
          <w:color w:val="000000"/>
        </w:rPr>
        <w:tab/>
        <w:t xml:space="preserve"> </w:t>
      </w:r>
    </w:p>
    <w:p w14:paraId="0000001E" w14:textId="0ED5CE85" w:rsidR="00525270" w:rsidRPr="00AD2F05" w:rsidRDefault="00712D11" w:rsidP="00BA7E78">
      <w:pPr>
        <w:pBdr>
          <w:top w:val="nil"/>
          <w:left w:val="nil"/>
          <w:bottom w:val="nil"/>
          <w:right w:val="nil"/>
          <w:between w:val="nil"/>
        </w:pBdr>
        <w:spacing w:line="360" w:lineRule="auto"/>
        <w:ind w:right="300"/>
        <w:jc w:val="both"/>
        <w:rPr>
          <w:rFonts w:eastAsia="Calibri"/>
          <w:color w:val="000000"/>
        </w:rPr>
      </w:pPr>
      <w:r>
        <w:rPr>
          <w:rFonts w:eastAsia="Calibri"/>
          <w:color w:val="000000"/>
        </w:rPr>
        <w:t xml:space="preserve">                                    </w:t>
      </w:r>
      <w:r w:rsidR="00C345F3" w:rsidRPr="00AD2F05">
        <w:rPr>
          <w:rFonts w:eastAsia="Calibri"/>
          <w:color w:val="000000"/>
        </w:rPr>
        <w:t xml:space="preserve">(Read, </w:t>
      </w:r>
      <w:r w:rsidR="00FF624F" w:rsidRPr="00AD2F05">
        <w:rPr>
          <w:rFonts w:eastAsia="Calibri"/>
          <w:color w:val="000000"/>
        </w:rPr>
        <w:t>W</w:t>
      </w:r>
      <w:r w:rsidR="00C345F3" w:rsidRPr="00AD2F05">
        <w:rPr>
          <w:rFonts w:eastAsia="Calibri"/>
          <w:color w:val="000000"/>
        </w:rPr>
        <w:t>rite &amp; Speak)</w:t>
      </w:r>
      <w:r w:rsidR="00C345F3" w:rsidRPr="00AD2F05">
        <w:rPr>
          <w:rFonts w:eastAsia="Calibri"/>
          <w:color w:val="000000"/>
        </w:rPr>
        <w:tab/>
      </w:r>
      <w:r w:rsidR="00C345F3" w:rsidRPr="00AD2F05">
        <w:rPr>
          <w:rFonts w:eastAsia="Calibri"/>
          <w:color w:val="000000"/>
        </w:rPr>
        <w:tab/>
      </w:r>
    </w:p>
    <w:p w14:paraId="0000001F" w14:textId="77777777" w:rsidR="00525270" w:rsidRPr="00AD2F05" w:rsidRDefault="00525270" w:rsidP="00BA7E78">
      <w:pPr>
        <w:pBdr>
          <w:top w:val="nil"/>
          <w:left w:val="nil"/>
          <w:bottom w:val="nil"/>
          <w:right w:val="nil"/>
          <w:between w:val="nil"/>
        </w:pBdr>
        <w:spacing w:line="360" w:lineRule="auto"/>
        <w:ind w:right="302"/>
        <w:jc w:val="both"/>
        <w:rPr>
          <w:rFonts w:eastAsia="Calibri"/>
          <w:color w:val="000000"/>
        </w:rPr>
      </w:pPr>
    </w:p>
    <w:p w14:paraId="0D9D0020" w14:textId="77777777" w:rsidR="00171763" w:rsidRDefault="00171763" w:rsidP="00BA7E78">
      <w:pPr>
        <w:pBdr>
          <w:top w:val="nil"/>
          <w:left w:val="nil"/>
          <w:bottom w:val="nil"/>
          <w:right w:val="nil"/>
          <w:between w:val="nil"/>
        </w:pBdr>
        <w:spacing w:line="360" w:lineRule="auto"/>
        <w:ind w:right="300"/>
        <w:jc w:val="both"/>
        <w:rPr>
          <w:rFonts w:eastAsia="Calibri"/>
          <w:color w:val="000000"/>
        </w:rPr>
      </w:pPr>
    </w:p>
    <w:p w14:paraId="647D366A" w14:textId="730122B2" w:rsidR="00171763" w:rsidRDefault="00BA7E78" w:rsidP="00BA7E78">
      <w:pPr>
        <w:pBdr>
          <w:top w:val="nil"/>
          <w:left w:val="nil"/>
          <w:bottom w:val="nil"/>
          <w:right w:val="nil"/>
          <w:between w:val="nil"/>
        </w:pBdr>
        <w:spacing w:line="360" w:lineRule="auto"/>
        <w:ind w:right="300"/>
        <w:jc w:val="both"/>
        <w:rPr>
          <w:rFonts w:eastAsia="Calibri"/>
          <w:color w:val="000000"/>
        </w:rPr>
      </w:pPr>
      <w:r w:rsidRPr="00AD2F05">
        <w:rPr>
          <w:rFonts w:eastAsia="Calibri"/>
          <w:color w:val="000000"/>
        </w:rPr>
        <w:lastRenderedPageBreak/>
        <w:t>Academic/ Administrative</w:t>
      </w:r>
      <w:r w:rsidR="00C345F3" w:rsidRPr="00AD2F05">
        <w:rPr>
          <w:rFonts w:eastAsia="Calibri"/>
          <w:color w:val="000000"/>
        </w:rPr>
        <w:t xml:space="preserve"> Experience:</w:t>
      </w:r>
      <w:r w:rsidR="00C345F3" w:rsidRPr="00AD2F05">
        <w:rPr>
          <w:rFonts w:eastAsia="Calibri"/>
          <w:color w:val="000000"/>
        </w:rPr>
        <w:tab/>
      </w:r>
    </w:p>
    <w:p w14:paraId="1896340A" w14:textId="77777777" w:rsidR="00171763" w:rsidRPr="007D2D34" w:rsidRDefault="00171763" w:rsidP="00171763">
      <w:pPr>
        <w:pStyle w:val="ListParagraph"/>
        <w:numPr>
          <w:ilvl w:val="0"/>
          <w:numId w:val="3"/>
        </w:numPr>
        <w:spacing w:after="160"/>
        <w:jc w:val="both"/>
        <w:rPr>
          <w:rFonts w:ascii="Times New Roman" w:hAnsi="Times New Roman" w:cs="Times New Roman"/>
          <w:b/>
          <w:sz w:val="24"/>
          <w:szCs w:val="24"/>
        </w:rPr>
      </w:pPr>
      <w:r>
        <w:rPr>
          <w:rFonts w:ascii="Times New Roman" w:hAnsi="Times New Roman" w:cs="Times New Roman"/>
          <w:sz w:val="24"/>
          <w:szCs w:val="24"/>
        </w:rPr>
        <w:t>Assistant Dean, Academic Affairs, Department of Law, The Assam Royal Global University, Guwahati.</w:t>
      </w:r>
    </w:p>
    <w:p w14:paraId="5557239F" w14:textId="77777777" w:rsidR="00171763" w:rsidRPr="007E39CC" w:rsidRDefault="00171763" w:rsidP="00171763">
      <w:pPr>
        <w:pStyle w:val="ListParagraph"/>
        <w:numPr>
          <w:ilvl w:val="0"/>
          <w:numId w:val="3"/>
        </w:numPr>
        <w:spacing w:after="160"/>
        <w:jc w:val="both"/>
        <w:rPr>
          <w:rFonts w:ascii="Times New Roman" w:hAnsi="Times New Roman" w:cs="Times New Roman"/>
          <w:b/>
          <w:sz w:val="24"/>
          <w:szCs w:val="24"/>
        </w:rPr>
      </w:pPr>
      <w:r>
        <w:rPr>
          <w:rFonts w:ascii="Times New Roman" w:hAnsi="Times New Roman" w:cs="Times New Roman"/>
          <w:sz w:val="24"/>
          <w:szCs w:val="24"/>
        </w:rPr>
        <w:t>A member of the organising committee of the National Royal Moot Court Competition, 2024, held from 22-5-2024 to 24-5-2024.</w:t>
      </w:r>
    </w:p>
    <w:p w14:paraId="0AFE6940" w14:textId="77777777" w:rsidR="00171763" w:rsidRPr="004079F1" w:rsidRDefault="00171763" w:rsidP="00171763">
      <w:pPr>
        <w:pStyle w:val="ListParagraph"/>
        <w:numPr>
          <w:ilvl w:val="0"/>
          <w:numId w:val="3"/>
        </w:numPr>
        <w:spacing w:after="160"/>
        <w:jc w:val="both"/>
        <w:rPr>
          <w:rFonts w:ascii="Times New Roman" w:hAnsi="Times New Roman" w:cs="Times New Roman"/>
          <w:b/>
          <w:sz w:val="24"/>
          <w:szCs w:val="24"/>
        </w:rPr>
      </w:pPr>
      <w:r>
        <w:rPr>
          <w:rFonts w:ascii="Times New Roman" w:hAnsi="Times New Roman" w:cs="Times New Roman"/>
          <w:sz w:val="24"/>
          <w:szCs w:val="24"/>
        </w:rPr>
        <w:t>Member of the RGU task force for implementation of the JGU mentorship agreement.</w:t>
      </w:r>
    </w:p>
    <w:p w14:paraId="5D187199" w14:textId="3EBD2B2F" w:rsidR="00171763" w:rsidRPr="00CD1DB7" w:rsidRDefault="00171763" w:rsidP="00171763">
      <w:pPr>
        <w:pStyle w:val="ListParagraph"/>
        <w:numPr>
          <w:ilvl w:val="0"/>
          <w:numId w:val="3"/>
        </w:numPr>
        <w:spacing w:after="160"/>
        <w:jc w:val="both"/>
        <w:rPr>
          <w:rFonts w:ascii="Times New Roman" w:hAnsi="Times New Roman" w:cs="Times New Roman"/>
          <w:b/>
          <w:sz w:val="24"/>
          <w:szCs w:val="24"/>
        </w:rPr>
      </w:pPr>
      <w:r>
        <w:rPr>
          <w:rFonts w:ascii="Times New Roman" w:hAnsi="Times New Roman" w:cs="Times New Roman"/>
          <w:sz w:val="24"/>
          <w:szCs w:val="24"/>
        </w:rPr>
        <w:t xml:space="preserve">PhD Co-chair of </w:t>
      </w:r>
      <w:r>
        <w:rPr>
          <w:rFonts w:ascii="Times New Roman" w:hAnsi="Times New Roman" w:cs="Times New Roman"/>
          <w:sz w:val="24"/>
          <w:szCs w:val="24"/>
        </w:rPr>
        <w:t xml:space="preserve">the </w:t>
      </w:r>
      <w:r>
        <w:rPr>
          <w:rFonts w:ascii="Times New Roman" w:hAnsi="Times New Roman" w:cs="Times New Roman"/>
          <w:sz w:val="24"/>
          <w:szCs w:val="24"/>
        </w:rPr>
        <w:t>Royal School of Law and Administration,</w:t>
      </w:r>
      <w:r w:rsidRPr="004079F1">
        <w:rPr>
          <w:rFonts w:ascii="Times New Roman" w:hAnsi="Times New Roman" w:cs="Times New Roman"/>
          <w:sz w:val="24"/>
          <w:szCs w:val="24"/>
        </w:rPr>
        <w:t xml:space="preserve"> </w:t>
      </w:r>
      <w:r>
        <w:rPr>
          <w:rFonts w:ascii="Times New Roman" w:hAnsi="Times New Roman" w:cs="Times New Roman"/>
          <w:sz w:val="24"/>
          <w:szCs w:val="24"/>
        </w:rPr>
        <w:t>The Assam Royal Global University, Guwahati, from August 2024 to January 2025.</w:t>
      </w:r>
    </w:p>
    <w:p w14:paraId="0DCAE103" w14:textId="7A2E6F14" w:rsidR="00171763" w:rsidRPr="00CD1DB7" w:rsidRDefault="00171763" w:rsidP="00171763">
      <w:pPr>
        <w:pStyle w:val="ListParagraph"/>
        <w:numPr>
          <w:ilvl w:val="0"/>
          <w:numId w:val="3"/>
        </w:numPr>
        <w:spacing w:after="160"/>
        <w:jc w:val="both"/>
        <w:rPr>
          <w:rFonts w:ascii="Times New Roman" w:hAnsi="Times New Roman" w:cs="Times New Roman"/>
          <w:b/>
          <w:sz w:val="24"/>
          <w:szCs w:val="24"/>
        </w:rPr>
      </w:pPr>
      <w:r>
        <w:rPr>
          <w:rFonts w:ascii="Times New Roman" w:hAnsi="Times New Roman" w:cs="Times New Roman"/>
          <w:sz w:val="24"/>
          <w:szCs w:val="24"/>
        </w:rPr>
        <w:t xml:space="preserve">Member of the Legal Aid Clinic of </w:t>
      </w:r>
      <w:r>
        <w:rPr>
          <w:rFonts w:ascii="Times New Roman" w:hAnsi="Times New Roman" w:cs="Times New Roman"/>
          <w:sz w:val="24"/>
          <w:szCs w:val="24"/>
        </w:rPr>
        <w:t xml:space="preserve">the </w:t>
      </w:r>
      <w:r>
        <w:rPr>
          <w:rFonts w:ascii="Times New Roman" w:hAnsi="Times New Roman" w:cs="Times New Roman"/>
          <w:sz w:val="24"/>
          <w:szCs w:val="24"/>
        </w:rPr>
        <w:t>Royal School of Law and Administration, The Assam Royal Global University, Guwahati.</w:t>
      </w:r>
    </w:p>
    <w:p w14:paraId="3B26EF2E" w14:textId="77777777" w:rsidR="00171763" w:rsidRPr="00CD1DB7" w:rsidRDefault="00171763" w:rsidP="00171763">
      <w:pPr>
        <w:pStyle w:val="ListParagraph"/>
        <w:numPr>
          <w:ilvl w:val="0"/>
          <w:numId w:val="3"/>
        </w:numPr>
        <w:spacing w:after="160"/>
        <w:jc w:val="both"/>
        <w:rPr>
          <w:rFonts w:ascii="Times New Roman" w:hAnsi="Times New Roman" w:cs="Times New Roman"/>
          <w:b/>
          <w:sz w:val="24"/>
          <w:szCs w:val="24"/>
        </w:rPr>
      </w:pPr>
      <w:r>
        <w:rPr>
          <w:rFonts w:ascii="Times New Roman" w:hAnsi="Times New Roman" w:cs="Times New Roman"/>
          <w:sz w:val="24"/>
          <w:szCs w:val="24"/>
        </w:rPr>
        <w:t xml:space="preserve">A member of the Organising Committee of the Workshop on “Role of Law Students in Providing Free Legal Aid”, organised by </w:t>
      </w:r>
      <w:bookmarkStart w:id="0" w:name="_Hlk195023600"/>
      <w:r>
        <w:rPr>
          <w:rFonts w:ascii="Times New Roman" w:hAnsi="Times New Roman" w:cs="Times New Roman"/>
          <w:sz w:val="24"/>
          <w:szCs w:val="24"/>
        </w:rPr>
        <w:t xml:space="preserve">Legal Aid Clinic, Royal School of Law and Administration, The Assam Royal Global University, held on </w:t>
      </w:r>
      <w:bookmarkEnd w:id="0"/>
      <w:r>
        <w:rPr>
          <w:rFonts w:ascii="Times New Roman" w:hAnsi="Times New Roman" w:cs="Times New Roman"/>
          <w:sz w:val="24"/>
          <w:szCs w:val="24"/>
        </w:rPr>
        <w:t>11-9-2024.</w:t>
      </w:r>
    </w:p>
    <w:p w14:paraId="5FB28F4D" w14:textId="77777777" w:rsidR="00171763" w:rsidRPr="006D59BD" w:rsidRDefault="00171763" w:rsidP="00171763">
      <w:pPr>
        <w:pStyle w:val="ListParagraph"/>
        <w:numPr>
          <w:ilvl w:val="0"/>
          <w:numId w:val="3"/>
        </w:numPr>
        <w:spacing w:after="160"/>
        <w:jc w:val="both"/>
        <w:rPr>
          <w:rFonts w:ascii="Times New Roman" w:hAnsi="Times New Roman" w:cs="Times New Roman"/>
          <w:b/>
          <w:sz w:val="24"/>
          <w:szCs w:val="24"/>
        </w:rPr>
      </w:pPr>
      <w:r>
        <w:rPr>
          <w:rFonts w:ascii="Times New Roman" w:hAnsi="Times New Roman" w:cs="Times New Roman"/>
          <w:sz w:val="24"/>
          <w:szCs w:val="24"/>
        </w:rPr>
        <w:t>A member of the organising committee in the awareness programme on “Legal Rights of Senior Citizens” organised by Legal Aid Clinic, Royal School of Law and Administration, The Assam Royal Global University, held on 15-5-2025.</w:t>
      </w:r>
    </w:p>
    <w:p w14:paraId="603063C6" w14:textId="56275466" w:rsidR="00171763" w:rsidRPr="007D2D34" w:rsidRDefault="00171763" w:rsidP="00171763">
      <w:pPr>
        <w:pStyle w:val="ListParagraph"/>
        <w:numPr>
          <w:ilvl w:val="0"/>
          <w:numId w:val="3"/>
        </w:numPr>
        <w:spacing w:after="160"/>
        <w:jc w:val="both"/>
        <w:rPr>
          <w:rFonts w:ascii="Times New Roman" w:hAnsi="Times New Roman" w:cs="Times New Roman"/>
          <w:b/>
          <w:sz w:val="24"/>
          <w:szCs w:val="24"/>
        </w:rPr>
      </w:pPr>
      <w:r>
        <w:rPr>
          <w:rFonts w:ascii="Times New Roman" w:hAnsi="Times New Roman" w:cs="Times New Roman"/>
          <w:sz w:val="24"/>
          <w:szCs w:val="24"/>
        </w:rPr>
        <w:t xml:space="preserve">Faculty Co-coordinator in </w:t>
      </w:r>
      <w:r w:rsidR="001A36FB">
        <w:rPr>
          <w:rFonts w:ascii="Times New Roman" w:hAnsi="Times New Roman" w:cs="Times New Roman"/>
          <w:sz w:val="24"/>
          <w:szCs w:val="24"/>
        </w:rPr>
        <w:t>a one-week</w:t>
      </w:r>
      <w:r>
        <w:rPr>
          <w:rFonts w:ascii="Times New Roman" w:hAnsi="Times New Roman" w:cs="Times New Roman"/>
          <w:sz w:val="24"/>
          <w:szCs w:val="24"/>
        </w:rPr>
        <w:t xml:space="preserve"> Faculty Development Programme on “Advanced Pedagogy and Classroom Delivery Enhancement Techniques in Higher Education” organised by Royal School of Law and Administration in association with E&amp;ICT Academy, IIT Guwahati</w:t>
      </w:r>
      <w:r w:rsidR="001A36FB">
        <w:rPr>
          <w:rFonts w:ascii="Times New Roman" w:hAnsi="Times New Roman" w:cs="Times New Roman"/>
          <w:sz w:val="24"/>
          <w:szCs w:val="24"/>
        </w:rPr>
        <w:t>,</w:t>
      </w:r>
      <w:r>
        <w:rPr>
          <w:rFonts w:ascii="Times New Roman" w:hAnsi="Times New Roman" w:cs="Times New Roman"/>
          <w:sz w:val="24"/>
          <w:szCs w:val="24"/>
        </w:rPr>
        <w:t xml:space="preserve"> from 31</w:t>
      </w:r>
      <w:r w:rsidRPr="006D59BD">
        <w:rPr>
          <w:rFonts w:ascii="Times New Roman" w:hAnsi="Times New Roman" w:cs="Times New Roman"/>
          <w:sz w:val="24"/>
          <w:szCs w:val="24"/>
          <w:vertAlign w:val="superscript"/>
        </w:rPr>
        <w:t>st</w:t>
      </w:r>
      <w:r>
        <w:rPr>
          <w:rFonts w:ascii="Times New Roman" w:hAnsi="Times New Roman" w:cs="Times New Roman"/>
          <w:sz w:val="24"/>
          <w:szCs w:val="24"/>
        </w:rPr>
        <w:t xml:space="preserve"> March 2025 to 5</w:t>
      </w:r>
      <w:r w:rsidRPr="006D59BD">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2025.</w:t>
      </w:r>
    </w:p>
    <w:p w14:paraId="00000020" w14:textId="2D9EC375" w:rsidR="00525270" w:rsidRPr="00171763" w:rsidRDefault="00171763" w:rsidP="00171763">
      <w:pPr>
        <w:pStyle w:val="ListParagraph"/>
        <w:numPr>
          <w:ilvl w:val="0"/>
          <w:numId w:val="3"/>
        </w:numPr>
        <w:spacing w:after="160"/>
        <w:jc w:val="both"/>
        <w:rPr>
          <w:rFonts w:ascii="Times New Roman" w:hAnsi="Times New Roman" w:cs="Times New Roman"/>
          <w:b/>
          <w:sz w:val="24"/>
          <w:szCs w:val="24"/>
        </w:rPr>
      </w:pPr>
      <w:r>
        <w:rPr>
          <w:rFonts w:ascii="Times New Roman" w:hAnsi="Times New Roman" w:cs="Times New Roman"/>
          <w:sz w:val="24"/>
          <w:szCs w:val="24"/>
        </w:rPr>
        <w:t>External question paper setter for the end-semester exams for the course B.A.LL. B(H), LLB(H) of Dayanand Sagar University.</w:t>
      </w:r>
      <w:r w:rsidR="00C345F3" w:rsidRPr="00171763">
        <w:rPr>
          <w:rFonts w:eastAsia="Calibri"/>
          <w:color w:val="000000"/>
        </w:rPr>
        <w:tab/>
      </w:r>
      <w:r w:rsidR="00C345F3" w:rsidRPr="00171763">
        <w:rPr>
          <w:rFonts w:eastAsia="Calibri"/>
          <w:color w:val="000000"/>
        </w:rPr>
        <w:tab/>
      </w:r>
    </w:p>
    <w:p w14:paraId="00000022" w14:textId="77777777" w:rsidR="00525270" w:rsidRPr="00AD2F05" w:rsidRDefault="00525270" w:rsidP="00BA7E78">
      <w:pPr>
        <w:pBdr>
          <w:top w:val="nil"/>
          <w:left w:val="nil"/>
          <w:bottom w:val="nil"/>
          <w:right w:val="nil"/>
          <w:between w:val="nil"/>
        </w:pBdr>
        <w:spacing w:line="360" w:lineRule="auto"/>
        <w:ind w:right="302"/>
        <w:jc w:val="both"/>
        <w:rPr>
          <w:rFonts w:eastAsia="Calibri"/>
          <w:color w:val="000000"/>
        </w:rPr>
      </w:pPr>
    </w:p>
    <w:p w14:paraId="00000027" w14:textId="26D65DEE" w:rsidR="00525270" w:rsidRDefault="00C345F3" w:rsidP="00BA7E78">
      <w:pPr>
        <w:pBdr>
          <w:top w:val="nil"/>
          <w:left w:val="nil"/>
          <w:bottom w:val="nil"/>
          <w:right w:val="nil"/>
          <w:between w:val="nil"/>
        </w:pBdr>
        <w:spacing w:before="300" w:after="280" w:line="360" w:lineRule="auto"/>
        <w:ind w:right="300"/>
        <w:rPr>
          <w:rFonts w:eastAsia="Calibri"/>
          <w:color w:val="000000"/>
        </w:rPr>
      </w:pPr>
      <w:r w:rsidRPr="00AD2F05">
        <w:rPr>
          <w:rFonts w:eastAsia="Calibri"/>
          <w:color w:val="000000"/>
        </w:rPr>
        <w:t xml:space="preserve">List </w:t>
      </w:r>
      <w:r w:rsidR="00AD2F05" w:rsidRPr="00AD2F05">
        <w:rPr>
          <w:rFonts w:eastAsia="Calibri"/>
          <w:color w:val="000000"/>
        </w:rPr>
        <w:t>of Publications</w:t>
      </w:r>
      <w:r w:rsidR="00BA7E78" w:rsidRPr="00AD2F05">
        <w:rPr>
          <w:rFonts w:eastAsia="Calibri"/>
          <w:color w:val="000000"/>
        </w:rPr>
        <w:t>:</w:t>
      </w:r>
    </w:p>
    <w:p w14:paraId="2DCFFEDE" w14:textId="77777777" w:rsidR="00171763" w:rsidRDefault="00171763" w:rsidP="00171763">
      <w:pPr>
        <w:spacing w:line="276" w:lineRule="auto"/>
        <w:jc w:val="both"/>
        <w:rPr>
          <w:b/>
          <w:bCs/>
        </w:rPr>
      </w:pPr>
      <w:r>
        <w:rPr>
          <w:b/>
          <w:bCs/>
        </w:rPr>
        <w:t xml:space="preserve">BOOK CHAPTERS </w:t>
      </w:r>
    </w:p>
    <w:p w14:paraId="1F7143BF" w14:textId="77777777" w:rsidR="00171763" w:rsidRDefault="00171763" w:rsidP="00171763">
      <w:pPr>
        <w:spacing w:line="276" w:lineRule="auto"/>
        <w:jc w:val="both"/>
        <w:rPr>
          <w:b/>
          <w:bCs/>
        </w:rPr>
      </w:pPr>
    </w:p>
    <w:p w14:paraId="5740B999"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entitled ‘</w:t>
      </w:r>
      <w:r w:rsidRPr="00157B1E">
        <w:rPr>
          <w:rFonts w:ascii="Times New Roman" w:hAnsi="Times New Roman" w:cs="Times New Roman"/>
          <w:i/>
          <w:iCs/>
          <w:sz w:val="24"/>
          <w:szCs w:val="24"/>
        </w:rPr>
        <w:t xml:space="preserve">A Socio-Legal Analysis of Illegal Termination of Pregnancy </w:t>
      </w:r>
      <w:r>
        <w:rPr>
          <w:rFonts w:ascii="Times New Roman" w:hAnsi="Times New Roman" w:cs="Times New Roman"/>
          <w:i/>
          <w:iCs/>
          <w:sz w:val="24"/>
          <w:szCs w:val="24"/>
        </w:rPr>
        <w:t>i</w:t>
      </w:r>
      <w:r w:rsidRPr="00157B1E">
        <w:rPr>
          <w:rFonts w:ascii="Times New Roman" w:hAnsi="Times New Roman" w:cs="Times New Roman"/>
          <w:i/>
          <w:iCs/>
          <w:sz w:val="24"/>
          <w:szCs w:val="24"/>
        </w:rPr>
        <w:t>n India’</w:t>
      </w:r>
      <w:r>
        <w:rPr>
          <w:rFonts w:ascii="Times New Roman" w:hAnsi="Times New Roman" w:cs="Times New Roman"/>
          <w:sz w:val="24"/>
          <w:szCs w:val="24"/>
        </w:rPr>
        <w:t xml:space="preserve"> has been published in </w:t>
      </w:r>
      <w:r w:rsidRPr="00157B1E">
        <w:rPr>
          <w:rFonts w:ascii="Times New Roman" w:hAnsi="Times New Roman" w:cs="Times New Roman"/>
          <w:i/>
          <w:iCs/>
          <w:sz w:val="24"/>
          <w:szCs w:val="24"/>
        </w:rPr>
        <w:t>Panorama</w:t>
      </w:r>
      <w:r>
        <w:rPr>
          <w:rFonts w:ascii="Times New Roman" w:hAnsi="Times New Roman" w:cs="Times New Roman"/>
          <w:sz w:val="24"/>
          <w:szCs w:val="24"/>
        </w:rPr>
        <w:t>, a research-based International Book of Multidisciplinary Studies (Volume: III Issue: II).</w:t>
      </w:r>
    </w:p>
    <w:p w14:paraId="691CF9CC"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entitled “</w:t>
      </w:r>
      <w:r w:rsidRPr="00AA54CB">
        <w:rPr>
          <w:rFonts w:ascii="Times New Roman" w:hAnsi="Times New Roman" w:cs="Times New Roman"/>
          <w:i/>
          <w:iCs/>
          <w:sz w:val="24"/>
          <w:szCs w:val="24"/>
        </w:rPr>
        <w:t xml:space="preserve">A Study </w:t>
      </w:r>
      <w:r>
        <w:rPr>
          <w:rFonts w:ascii="Times New Roman" w:hAnsi="Times New Roman" w:cs="Times New Roman"/>
          <w:i/>
          <w:iCs/>
          <w:sz w:val="24"/>
          <w:szCs w:val="24"/>
        </w:rPr>
        <w:t>o</w:t>
      </w:r>
      <w:r w:rsidRPr="00AA54CB">
        <w:rPr>
          <w:rFonts w:ascii="Times New Roman" w:hAnsi="Times New Roman" w:cs="Times New Roman"/>
          <w:i/>
          <w:iCs/>
          <w:sz w:val="24"/>
          <w:szCs w:val="24"/>
        </w:rPr>
        <w:t xml:space="preserve">n </w:t>
      </w:r>
      <w:r>
        <w:rPr>
          <w:rFonts w:ascii="Times New Roman" w:hAnsi="Times New Roman" w:cs="Times New Roman"/>
          <w:i/>
          <w:iCs/>
          <w:sz w:val="24"/>
          <w:szCs w:val="24"/>
        </w:rPr>
        <w:t>t</w:t>
      </w:r>
      <w:r w:rsidRPr="00AA54CB">
        <w:rPr>
          <w:rFonts w:ascii="Times New Roman" w:hAnsi="Times New Roman" w:cs="Times New Roman"/>
          <w:i/>
          <w:iCs/>
          <w:sz w:val="24"/>
          <w:szCs w:val="24"/>
        </w:rPr>
        <w:t xml:space="preserve">he Need </w:t>
      </w:r>
      <w:r>
        <w:rPr>
          <w:rFonts w:ascii="Times New Roman" w:hAnsi="Times New Roman" w:cs="Times New Roman"/>
          <w:i/>
          <w:iCs/>
          <w:sz w:val="24"/>
          <w:szCs w:val="24"/>
        </w:rPr>
        <w:t>f</w:t>
      </w:r>
      <w:r w:rsidRPr="00AA54CB">
        <w:rPr>
          <w:rFonts w:ascii="Times New Roman" w:hAnsi="Times New Roman" w:cs="Times New Roman"/>
          <w:i/>
          <w:iCs/>
          <w:sz w:val="24"/>
          <w:szCs w:val="24"/>
        </w:rPr>
        <w:t xml:space="preserve">or Sustainable Development </w:t>
      </w:r>
      <w:r>
        <w:rPr>
          <w:rFonts w:ascii="Times New Roman" w:hAnsi="Times New Roman" w:cs="Times New Roman"/>
          <w:i/>
          <w:iCs/>
          <w:sz w:val="24"/>
          <w:szCs w:val="24"/>
        </w:rPr>
        <w:t>a</w:t>
      </w:r>
      <w:r w:rsidRPr="00AA54CB">
        <w:rPr>
          <w:rFonts w:ascii="Times New Roman" w:hAnsi="Times New Roman" w:cs="Times New Roman"/>
          <w:i/>
          <w:iCs/>
          <w:sz w:val="24"/>
          <w:szCs w:val="24"/>
        </w:rPr>
        <w:t xml:space="preserve">nd Environmental Protection </w:t>
      </w:r>
      <w:r>
        <w:rPr>
          <w:rFonts w:ascii="Times New Roman" w:hAnsi="Times New Roman" w:cs="Times New Roman"/>
          <w:i/>
          <w:iCs/>
          <w:sz w:val="24"/>
          <w:szCs w:val="24"/>
        </w:rPr>
        <w:t>i</w:t>
      </w:r>
      <w:r w:rsidRPr="00AA54CB">
        <w:rPr>
          <w:rFonts w:ascii="Times New Roman" w:hAnsi="Times New Roman" w:cs="Times New Roman"/>
          <w:i/>
          <w:iCs/>
          <w:sz w:val="24"/>
          <w:szCs w:val="24"/>
        </w:rPr>
        <w:t>n India</w:t>
      </w:r>
      <w:r>
        <w:rPr>
          <w:rFonts w:ascii="Times New Roman" w:hAnsi="Times New Roman" w:cs="Times New Roman"/>
          <w:sz w:val="24"/>
          <w:szCs w:val="24"/>
        </w:rPr>
        <w:t xml:space="preserve">” has been published in </w:t>
      </w:r>
      <w:r w:rsidRPr="00146624">
        <w:rPr>
          <w:rFonts w:ascii="Times New Roman" w:hAnsi="Times New Roman" w:cs="Times New Roman"/>
          <w:i/>
          <w:iCs/>
          <w:sz w:val="24"/>
          <w:szCs w:val="24"/>
        </w:rPr>
        <w:t>Insight Education</w:t>
      </w:r>
      <w:r>
        <w:rPr>
          <w:rFonts w:ascii="Times New Roman" w:hAnsi="Times New Roman" w:cs="Times New Roman"/>
          <w:sz w:val="24"/>
          <w:szCs w:val="24"/>
        </w:rPr>
        <w:t xml:space="preserve">, a chapter/reference book, published by Kaziranga Printing House, </w:t>
      </w:r>
      <w:proofErr w:type="spellStart"/>
      <w:r>
        <w:rPr>
          <w:rFonts w:ascii="Times New Roman" w:hAnsi="Times New Roman" w:cs="Times New Roman"/>
          <w:sz w:val="24"/>
          <w:szCs w:val="24"/>
        </w:rPr>
        <w:t>Chandmari</w:t>
      </w:r>
      <w:proofErr w:type="spellEnd"/>
      <w:r>
        <w:rPr>
          <w:rFonts w:ascii="Times New Roman" w:hAnsi="Times New Roman" w:cs="Times New Roman"/>
          <w:sz w:val="24"/>
          <w:szCs w:val="24"/>
        </w:rPr>
        <w:t>, Guwahati.</w:t>
      </w:r>
    </w:p>
    <w:p w14:paraId="17A7F16F"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An article entitled “</w:t>
      </w:r>
      <w:r w:rsidRPr="00146624">
        <w:rPr>
          <w:rFonts w:ascii="Times New Roman" w:hAnsi="Times New Roman" w:cs="Times New Roman"/>
          <w:i/>
          <w:iCs/>
          <w:sz w:val="24"/>
          <w:szCs w:val="24"/>
        </w:rPr>
        <w:t xml:space="preserve">An Analysis </w:t>
      </w:r>
      <w:r>
        <w:rPr>
          <w:rFonts w:ascii="Times New Roman" w:hAnsi="Times New Roman" w:cs="Times New Roman"/>
          <w:i/>
          <w:iCs/>
          <w:sz w:val="24"/>
          <w:szCs w:val="24"/>
        </w:rPr>
        <w:t>o</w:t>
      </w:r>
      <w:r w:rsidRPr="00146624">
        <w:rPr>
          <w:rFonts w:ascii="Times New Roman" w:hAnsi="Times New Roman" w:cs="Times New Roman"/>
          <w:i/>
          <w:iCs/>
          <w:sz w:val="24"/>
          <w:szCs w:val="24"/>
        </w:rPr>
        <w:t xml:space="preserve">n The Need </w:t>
      </w:r>
      <w:r>
        <w:rPr>
          <w:rFonts w:ascii="Times New Roman" w:hAnsi="Times New Roman" w:cs="Times New Roman"/>
          <w:i/>
          <w:iCs/>
          <w:sz w:val="24"/>
          <w:szCs w:val="24"/>
        </w:rPr>
        <w:t>f</w:t>
      </w:r>
      <w:r w:rsidRPr="00146624">
        <w:rPr>
          <w:rFonts w:ascii="Times New Roman" w:hAnsi="Times New Roman" w:cs="Times New Roman"/>
          <w:i/>
          <w:iCs/>
          <w:sz w:val="24"/>
          <w:szCs w:val="24"/>
        </w:rPr>
        <w:t xml:space="preserve">or Protection </w:t>
      </w:r>
      <w:r>
        <w:rPr>
          <w:rFonts w:ascii="Times New Roman" w:hAnsi="Times New Roman" w:cs="Times New Roman"/>
          <w:i/>
          <w:iCs/>
          <w:sz w:val="24"/>
          <w:szCs w:val="24"/>
        </w:rPr>
        <w:t>o</w:t>
      </w:r>
      <w:r w:rsidRPr="00146624">
        <w:rPr>
          <w:rFonts w:ascii="Times New Roman" w:hAnsi="Times New Roman" w:cs="Times New Roman"/>
          <w:i/>
          <w:iCs/>
          <w:sz w:val="24"/>
          <w:szCs w:val="24"/>
        </w:rPr>
        <w:t xml:space="preserve">f Geographical Indications </w:t>
      </w:r>
      <w:r>
        <w:rPr>
          <w:rFonts w:ascii="Times New Roman" w:hAnsi="Times New Roman" w:cs="Times New Roman"/>
          <w:i/>
          <w:iCs/>
          <w:sz w:val="24"/>
          <w:szCs w:val="24"/>
        </w:rPr>
        <w:t>i</w:t>
      </w:r>
      <w:r w:rsidRPr="00146624">
        <w:rPr>
          <w:rFonts w:ascii="Times New Roman" w:hAnsi="Times New Roman" w:cs="Times New Roman"/>
          <w:i/>
          <w:iCs/>
          <w:sz w:val="24"/>
          <w:szCs w:val="24"/>
        </w:rPr>
        <w:t>n India</w:t>
      </w:r>
      <w:r>
        <w:rPr>
          <w:rFonts w:ascii="Times New Roman" w:hAnsi="Times New Roman" w:cs="Times New Roman"/>
          <w:sz w:val="24"/>
          <w:szCs w:val="24"/>
        </w:rPr>
        <w:t xml:space="preserve">” has been published in </w:t>
      </w:r>
      <w:r w:rsidRPr="00146624">
        <w:rPr>
          <w:rFonts w:ascii="Times New Roman" w:hAnsi="Times New Roman" w:cs="Times New Roman"/>
          <w:i/>
          <w:iCs/>
          <w:sz w:val="24"/>
          <w:szCs w:val="24"/>
        </w:rPr>
        <w:t>Credence</w:t>
      </w:r>
      <w:r>
        <w:rPr>
          <w:rFonts w:ascii="Times New Roman" w:hAnsi="Times New Roman" w:cs="Times New Roman"/>
          <w:sz w:val="24"/>
          <w:szCs w:val="24"/>
        </w:rPr>
        <w:t xml:space="preserve"> (Vol II Issue II), a research-based Book of Multidisciplinary studies, published by Kaziranga Printing House, </w:t>
      </w:r>
      <w:proofErr w:type="spellStart"/>
      <w:r>
        <w:rPr>
          <w:rFonts w:ascii="Times New Roman" w:hAnsi="Times New Roman" w:cs="Times New Roman"/>
          <w:sz w:val="24"/>
          <w:szCs w:val="24"/>
        </w:rPr>
        <w:t>Chandmari</w:t>
      </w:r>
      <w:proofErr w:type="spellEnd"/>
      <w:r>
        <w:rPr>
          <w:rFonts w:ascii="Times New Roman" w:hAnsi="Times New Roman" w:cs="Times New Roman"/>
          <w:sz w:val="24"/>
          <w:szCs w:val="24"/>
        </w:rPr>
        <w:t>, Guwahati.</w:t>
      </w:r>
    </w:p>
    <w:p w14:paraId="20E5FF80"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titled “</w:t>
      </w:r>
      <w:r w:rsidRPr="00146624">
        <w:rPr>
          <w:rFonts w:ascii="Times New Roman" w:hAnsi="Times New Roman" w:cs="Times New Roman"/>
          <w:i/>
          <w:iCs/>
          <w:sz w:val="24"/>
          <w:szCs w:val="24"/>
        </w:rPr>
        <w:t xml:space="preserve">A Socio-Legal Study </w:t>
      </w:r>
      <w:r>
        <w:rPr>
          <w:rFonts w:ascii="Times New Roman" w:hAnsi="Times New Roman" w:cs="Times New Roman"/>
          <w:i/>
          <w:iCs/>
          <w:sz w:val="24"/>
          <w:szCs w:val="24"/>
        </w:rPr>
        <w:t>o</w:t>
      </w:r>
      <w:r w:rsidRPr="00146624">
        <w:rPr>
          <w:rFonts w:ascii="Times New Roman" w:hAnsi="Times New Roman" w:cs="Times New Roman"/>
          <w:i/>
          <w:iCs/>
          <w:sz w:val="24"/>
          <w:szCs w:val="24"/>
        </w:rPr>
        <w:t xml:space="preserve">n </w:t>
      </w:r>
      <w:r>
        <w:rPr>
          <w:rFonts w:ascii="Times New Roman" w:hAnsi="Times New Roman" w:cs="Times New Roman"/>
          <w:i/>
          <w:iCs/>
          <w:sz w:val="24"/>
          <w:szCs w:val="24"/>
        </w:rPr>
        <w:t>t</w:t>
      </w:r>
      <w:r w:rsidRPr="00146624">
        <w:rPr>
          <w:rFonts w:ascii="Times New Roman" w:hAnsi="Times New Roman" w:cs="Times New Roman"/>
          <w:i/>
          <w:iCs/>
          <w:sz w:val="24"/>
          <w:szCs w:val="24"/>
        </w:rPr>
        <w:t xml:space="preserve">he Surrogacy Scenario </w:t>
      </w:r>
      <w:r>
        <w:rPr>
          <w:rFonts w:ascii="Times New Roman" w:hAnsi="Times New Roman" w:cs="Times New Roman"/>
          <w:i/>
          <w:iCs/>
          <w:sz w:val="24"/>
          <w:szCs w:val="24"/>
        </w:rPr>
        <w:t>i</w:t>
      </w:r>
      <w:r w:rsidRPr="00146624">
        <w:rPr>
          <w:rFonts w:ascii="Times New Roman" w:hAnsi="Times New Roman" w:cs="Times New Roman"/>
          <w:i/>
          <w:iCs/>
          <w:sz w:val="24"/>
          <w:szCs w:val="24"/>
        </w:rPr>
        <w:t>n India</w:t>
      </w:r>
      <w:r>
        <w:rPr>
          <w:rFonts w:ascii="Times New Roman" w:hAnsi="Times New Roman" w:cs="Times New Roman"/>
          <w:sz w:val="24"/>
          <w:szCs w:val="24"/>
        </w:rPr>
        <w:t xml:space="preserve">” has been published in an edited book on </w:t>
      </w:r>
      <w:r w:rsidRPr="00146624">
        <w:rPr>
          <w:rFonts w:ascii="Times New Roman" w:hAnsi="Times New Roman" w:cs="Times New Roman"/>
          <w:i/>
          <w:iCs/>
          <w:sz w:val="24"/>
          <w:szCs w:val="24"/>
        </w:rPr>
        <w:t xml:space="preserve">Preventing Violence Against Women </w:t>
      </w:r>
      <w:r>
        <w:rPr>
          <w:rFonts w:ascii="Times New Roman" w:hAnsi="Times New Roman" w:cs="Times New Roman"/>
          <w:i/>
          <w:iCs/>
          <w:sz w:val="24"/>
          <w:szCs w:val="24"/>
        </w:rPr>
        <w:t>an</w:t>
      </w:r>
      <w:r w:rsidRPr="00146624">
        <w:rPr>
          <w:rFonts w:ascii="Times New Roman" w:hAnsi="Times New Roman" w:cs="Times New Roman"/>
          <w:i/>
          <w:iCs/>
          <w:sz w:val="24"/>
          <w:szCs w:val="24"/>
        </w:rPr>
        <w:t>d Children</w:t>
      </w:r>
      <w:r>
        <w:rPr>
          <w:rFonts w:ascii="Times New Roman" w:hAnsi="Times New Roman" w:cs="Times New Roman"/>
          <w:sz w:val="24"/>
          <w:szCs w:val="24"/>
        </w:rPr>
        <w:t xml:space="preserve">, edited by Dr Anupama Gupta and Dr Abul </w:t>
      </w:r>
      <w:proofErr w:type="spellStart"/>
      <w:r>
        <w:rPr>
          <w:rFonts w:ascii="Times New Roman" w:hAnsi="Times New Roman" w:cs="Times New Roman"/>
          <w:sz w:val="24"/>
          <w:szCs w:val="24"/>
        </w:rPr>
        <w:t>Foyes</w:t>
      </w:r>
      <w:proofErr w:type="spellEnd"/>
      <w:r>
        <w:rPr>
          <w:rFonts w:ascii="Times New Roman" w:hAnsi="Times New Roman" w:cs="Times New Roman"/>
          <w:sz w:val="24"/>
          <w:szCs w:val="24"/>
        </w:rPr>
        <w:t xml:space="preserve"> Md Malik, published by SUN BEAM Rupnagar, Guwahati, January 2025 (ISBN: 978-93-48856-15-9).</w:t>
      </w:r>
    </w:p>
    <w:p w14:paraId="3287929D"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titled “</w:t>
      </w:r>
      <w:r w:rsidRPr="00146624">
        <w:rPr>
          <w:rFonts w:ascii="Times New Roman" w:hAnsi="Times New Roman" w:cs="Times New Roman"/>
          <w:i/>
          <w:iCs/>
          <w:sz w:val="24"/>
          <w:szCs w:val="24"/>
        </w:rPr>
        <w:t xml:space="preserve">Understanding </w:t>
      </w:r>
      <w:r>
        <w:rPr>
          <w:rFonts w:ascii="Times New Roman" w:hAnsi="Times New Roman" w:cs="Times New Roman"/>
          <w:i/>
          <w:iCs/>
          <w:sz w:val="24"/>
          <w:szCs w:val="24"/>
        </w:rPr>
        <w:t>t</w:t>
      </w:r>
      <w:r w:rsidRPr="00146624">
        <w:rPr>
          <w:rFonts w:ascii="Times New Roman" w:hAnsi="Times New Roman" w:cs="Times New Roman"/>
          <w:i/>
          <w:iCs/>
          <w:sz w:val="24"/>
          <w:szCs w:val="24"/>
        </w:rPr>
        <w:t xml:space="preserve">he Rights </w:t>
      </w:r>
      <w:r>
        <w:rPr>
          <w:rFonts w:ascii="Times New Roman" w:hAnsi="Times New Roman" w:cs="Times New Roman"/>
          <w:i/>
          <w:iCs/>
          <w:sz w:val="24"/>
          <w:szCs w:val="24"/>
        </w:rPr>
        <w:t>o</w:t>
      </w:r>
      <w:r w:rsidRPr="00146624">
        <w:rPr>
          <w:rFonts w:ascii="Times New Roman" w:hAnsi="Times New Roman" w:cs="Times New Roman"/>
          <w:i/>
          <w:iCs/>
          <w:sz w:val="24"/>
          <w:szCs w:val="24"/>
        </w:rPr>
        <w:t xml:space="preserve">f Transgender </w:t>
      </w:r>
      <w:r>
        <w:rPr>
          <w:rFonts w:ascii="Times New Roman" w:hAnsi="Times New Roman" w:cs="Times New Roman"/>
          <w:i/>
          <w:iCs/>
          <w:sz w:val="24"/>
          <w:szCs w:val="24"/>
        </w:rPr>
        <w:t>a</w:t>
      </w:r>
      <w:r w:rsidRPr="00146624">
        <w:rPr>
          <w:rFonts w:ascii="Times New Roman" w:hAnsi="Times New Roman" w:cs="Times New Roman"/>
          <w:i/>
          <w:iCs/>
          <w:sz w:val="24"/>
          <w:szCs w:val="24"/>
        </w:rPr>
        <w:t xml:space="preserve">s </w:t>
      </w:r>
      <w:r>
        <w:rPr>
          <w:rFonts w:ascii="Times New Roman" w:hAnsi="Times New Roman" w:cs="Times New Roman"/>
          <w:i/>
          <w:iCs/>
          <w:sz w:val="24"/>
          <w:szCs w:val="24"/>
        </w:rPr>
        <w:t xml:space="preserve">a </w:t>
      </w:r>
      <w:r w:rsidRPr="00146624">
        <w:rPr>
          <w:rFonts w:ascii="Times New Roman" w:hAnsi="Times New Roman" w:cs="Times New Roman"/>
          <w:i/>
          <w:iCs/>
          <w:sz w:val="24"/>
          <w:szCs w:val="24"/>
        </w:rPr>
        <w:t xml:space="preserve">Third Gender </w:t>
      </w:r>
      <w:r>
        <w:rPr>
          <w:rFonts w:ascii="Times New Roman" w:hAnsi="Times New Roman" w:cs="Times New Roman"/>
          <w:i/>
          <w:iCs/>
          <w:sz w:val="24"/>
          <w:szCs w:val="24"/>
        </w:rPr>
        <w:t>i</w:t>
      </w:r>
      <w:r w:rsidRPr="00146624">
        <w:rPr>
          <w:rFonts w:ascii="Times New Roman" w:hAnsi="Times New Roman" w:cs="Times New Roman"/>
          <w:i/>
          <w:iCs/>
          <w:sz w:val="24"/>
          <w:szCs w:val="24"/>
        </w:rPr>
        <w:t>n India: A Socio-Legal Analysis</w:t>
      </w:r>
      <w:r>
        <w:rPr>
          <w:rFonts w:ascii="Times New Roman" w:hAnsi="Times New Roman" w:cs="Times New Roman"/>
          <w:sz w:val="24"/>
          <w:szCs w:val="24"/>
        </w:rPr>
        <w:t xml:space="preserve">” has been published in an edited book on </w:t>
      </w:r>
      <w:r w:rsidRPr="00146624">
        <w:rPr>
          <w:rFonts w:ascii="Times New Roman" w:hAnsi="Times New Roman" w:cs="Times New Roman"/>
          <w:i/>
          <w:iCs/>
          <w:sz w:val="24"/>
          <w:szCs w:val="24"/>
        </w:rPr>
        <w:t xml:space="preserve">Ethnicity, Identity </w:t>
      </w:r>
      <w:r>
        <w:rPr>
          <w:rFonts w:ascii="Times New Roman" w:hAnsi="Times New Roman" w:cs="Times New Roman"/>
          <w:i/>
          <w:iCs/>
          <w:sz w:val="24"/>
          <w:szCs w:val="24"/>
        </w:rPr>
        <w:t>a</w:t>
      </w:r>
      <w:r w:rsidRPr="00146624">
        <w:rPr>
          <w:rFonts w:ascii="Times New Roman" w:hAnsi="Times New Roman" w:cs="Times New Roman"/>
          <w:i/>
          <w:iCs/>
          <w:sz w:val="24"/>
          <w:szCs w:val="24"/>
        </w:rPr>
        <w:t>nd Cultural Diversity</w:t>
      </w:r>
      <w:r>
        <w:rPr>
          <w:rFonts w:ascii="Times New Roman" w:hAnsi="Times New Roman" w:cs="Times New Roman"/>
          <w:sz w:val="24"/>
          <w:szCs w:val="24"/>
        </w:rPr>
        <w:t xml:space="preserve">, edited by Dr Abul </w:t>
      </w:r>
      <w:proofErr w:type="spellStart"/>
      <w:r>
        <w:rPr>
          <w:rFonts w:ascii="Times New Roman" w:hAnsi="Times New Roman" w:cs="Times New Roman"/>
          <w:sz w:val="24"/>
          <w:szCs w:val="24"/>
        </w:rPr>
        <w:t>Foyes</w:t>
      </w:r>
      <w:proofErr w:type="spellEnd"/>
      <w:r>
        <w:rPr>
          <w:rFonts w:ascii="Times New Roman" w:hAnsi="Times New Roman" w:cs="Times New Roman"/>
          <w:sz w:val="24"/>
          <w:szCs w:val="24"/>
        </w:rPr>
        <w:t xml:space="preserve"> Md Malik, February 2025 (ISBN: 978-91-688-5667-8).</w:t>
      </w:r>
    </w:p>
    <w:p w14:paraId="161064F5"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 research paper titled ‘</w:t>
      </w:r>
      <w:r w:rsidRPr="00957039">
        <w:rPr>
          <w:rFonts w:ascii="Times New Roman" w:hAnsi="Times New Roman" w:cs="Times New Roman"/>
          <w:i/>
          <w:iCs/>
          <w:sz w:val="24"/>
          <w:szCs w:val="24"/>
        </w:rPr>
        <w:t xml:space="preserve">Judicial Innovation to Legislative Consolidation: A study of the Vishaka Guidelines and the sexual harassment of Women at </w:t>
      </w:r>
      <w:r>
        <w:rPr>
          <w:rFonts w:ascii="Times New Roman" w:hAnsi="Times New Roman" w:cs="Times New Roman"/>
          <w:i/>
          <w:iCs/>
          <w:sz w:val="24"/>
          <w:szCs w:val="24"/>
        </w:rPr>
        <w:t xml:space="preserve">the </w:t>
      </w:r>
      <w:r w:rsidRPr="00957039">
        <w:rPr>
          <w:rFonts w:ascii="Times New Roman" w:hAnsi="Times New Roman" w:cs="Times New Roman"/>
          <w:i/>
          <w:iCs/>
          <w:sz w:val="24"/>
          <w:szCs w:val="24"/>
        </w:rPr>
        <w:t>Workplace Act, 2013</w:t>
      </w:r>
      <w:r>
        <w:rPr>
          <w:rFonts w:ascii="Times New Roman" w:hAnsi="Times New Roman" w:cs="Times New Roman"/>
          <w:sz w:val="24"/>
          <w:szCs w:val="24"/>
        </w:rPr>
        <w:t xml:space="preserve">' has been published in an edited book, </w:t>
      </w:r>
      <w:r w:rsidRPr="00957039">
        <w:rPr>
          <w:rFonts w:ascii="Times New Roman" w:hAnsi="Times New Roman" w:cs="Times New Roman"/>
          <w:i/>
          <w:iCs/>
          <w:sz w:val="24"/>
          <w:szCs w:val="24"/>
        </w:rPr>
        <w:t>Introduction to Women’s and Gender Studies: Interdisciplinary Approaches and Perspectives</w:t>
      </w:r>
      <w:r>
        <w:rPr>
          <w:rFonts w:ascii="Times New Roman" w:hAnsi="Times New Roman" w:cs="Times New Roman"/>
          <w:i/>
          <w:iCs/>
          <w:sz w:val="24"/>
          <w:szCs w:val="24"/>
        </w:rPr>
        <w:t xml:space="preserve">, </w:t>
      </w:r>
      <w:r>
        <w:rPr>
          <w:rFonts w:ascii="Times New Roman" w:hAnsi="Times New Roman" w:cs="Times New Roman"/>
          <w:sz w:val="24"/>
          <w:szCs w:val="24"/>
        </w:rPr>
        <w:t xml:space="preserve">edited by Dr Abul </w:t>
      </w:r>
      <w:proofErr w:type="spellStart"/>
      <w:r>
        <w:rPr>
          <w:rFonts w:ascii="Times New Roman" w:hAnsi="Times New Roman" w:cs="Times New Roman"/>
          <w:sz w:val="24"/>
          <w:szCs w:val="24"/>
        </w:rPr>
        <w:t>Foyes</w:t>
      </w:r>
      <w:proofErr w:type="spellEnd"/>
      <w:r>
        <w:rPr>
          <w:rFonts w:ascii="Times New Roman" w:hAnsi="Times New Roman" w:cs="Times New Roman"/>
          <w:sz w:val="24"/>
          <w:szCs w:val="24"/>
        </w:rPr>
        <w:t xml:space="preserve"> Md Malik and Dr </w:t>
      </w:r>
      <w:proofErr w:type="spellStart"/>
      <w:r>
        <w:rPr>
          <w:rFonts w:ascii="Times New Roman" w:hAnsi="Times New Roman" w:cs="Times New Roman"/>
          <w:sz w:val="24"/>
          <w:szCs w:val="24"/>
        </w:rPr>
        <w:t>Rennu</w:t>
      </w:r>
      <w:proofErr w:type="spellEnd"/>
      <w:r>
        <w:rPr>
          <w:rFonts w:ascii="Times New Roman" w:hAnsi="Times New Roman" w:cs="Times New Roman"/>
          <w:sz w:val="24"/>
          <w:szCs w:val="24"/>
        </w:rPr>
        <w:t xml:space="preserve"> Devi.</w:t>
      </w:r>
    </w:p>
    <w:p w14:paraId="0DFDCF44" w14:textId="77777777" w:rsidR="00171763" w:rsidRPr="00B62B9B" w:rsidRDefault="00171763" w:rsidP="00171763">
      <w:pPr>
        <w:spacing w:line="276" w:lineRule="auto"/>
        <w:jc w:val="both"/>
        <w:rPr>
          <w:b/>
          <w:bCs/>
        </w:rPr>
      </w:pPr>
      <w:r>
        <w:rPr>
          <w:b/>
          <w:bCs/>
        </w:rPr>
        <w:t>JOURNALS</w:t>
      </w:r>
    </w:p>
    <w:p w14:paraId="5D052963"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entitled ‘</w:t>
      </w:r>
      <w:r w:rsidRPr="00157B1E">
        <w:rPr>
          <w:rFonts w:ascii="Times New Roman" w:hAnsi="Times New Roman" w:cs="Times New Roman"/>
          <w:i/>
          <w:iCs/>
          <w:sz w:val="24"/>
          <w:szCs w:val="24"/>
        </w:rPr>
        <w:t xml:space="preserve">A </w:t>
      </w:r>
      <w:r>
        <w:rPr>
          <w:rFonts w:ascii="Times New Roman" w:hAnsi="Times New Roman" w:cs="Times New Roman"/>
          <w:i/>
          <w:iCs/>
          <w:sz w:val="24"/>
          <w:szCs w:val="24"/>
        </w:rPr>
        <w:t>Socio-Legal</w:t>
      </w:r>
      <w:r w:rsidRPr="00157B1E">
        <w:rPr>
          <w:rFonts w:ascii="Times New Roman" w:hAnsi="Times New Roman" w:cs="Times New Roman"/>
          <w:i/>
          <w:iCs/>
          <w:sz w:val="24"/>
          <w:szCs w:val="24"/>
        </w:rPr>
        <w:t xml:space="preserve"> Analysis of </w:t>
      </w:r>
      <w:r>
        <w:rPr>
          <w:rFonts w:ascii="Times New Roman" w:hAnsi="Times New Roman" w:cs="Times New Roman"/>
          <w:i/>
          <w:iCs/>
          <w:sz w:val="24"/>
          <w:szCs w:val="24"/>
        </w:rPr>
        <w:t>the</w:t>
      </w:r>
      <w:r w:rsidRPr="00157B1E">
        <w:rPr>
          <w:rFonts w:ascii="Times New Roman" w:hAnsi="Times New Roman" w:cs="Times New Roman"/>
          <w:i/>
          <w:iCs/>
          <w:sz w:val="24"/>
          <w:szCs w:val="24"/>
        </w:rPr>
        <w:t xml:space="preserve"> Menace of Substance Abuse and Its Impact on </w:t>
      </w:r>
      <w:r>
        <w:rPr>
          <w:rFonts w:ascii="Times New Roman" w:hAnsi="Times New Roman" w:cs="Times New Roman"/>
          <w:i/>
          <w:iCs/>
          <w:sz w:val="24"/>
          <w:szCs w:val="24"/>
        </w:rPr>
        <w:t>the</w:t>
      </w:r>
      <w:r w:rsidRPr="00157B1E">
        <w:rPr>
          <w:rFonts w:ascii="Times New Roman" w:hAnsi="Times New Roman" w:cs="Times New Roman"/>
          <w:i/>
          <w:iCs/>
          <w:sz w:val="24"/>
          <w:szCs w:val="24"/>
        </w:rPr>
        <w:t xml:space="preserve"> Society’</w:t>
      </w:r>
      <w:r>
        <w:rPr>
          <w:rFonts w:ascii="Times New Roman" w:hAnsi="Times New Roman" w:cs="Times New Roman"/>
          <w:sz w:val="24"/>
          <w:szCs w:val="24"/>
        </w:rPr>
        <w:t xml:space="preserve"> has been published in </w:t>
      </w:r>
      <w:r w:rsidRPr="00157B1E">
        <w:rPr>
          <w:rFonts w:ascii="Times New Roman" w:hAnsi="Times New Roman" w:cs="Times New Roman"/>
          <w:i/>
          <w:iCs/>
          <w:sz w:val="24"/>
          <w:szCs w:val="24"/>
        </w:rPr>
        <w:t xml:space="preserve">Journal on Contemporary Issues </w:t>
      </w:r>
      <w:r>
        <w:rPr>
          <w:rFonts w:ascii="Times New Roman" w:hAnsi="Times New Roman" w:cs="Times New Roman"/>
          <w:i/>
          <w:iCs/>
          <w:sz w:val="24"/>
          <w:szCs w:val="24"/>
        </w:rPr>
        <w:t>o</w:t>
      </w:r>
      <w:r w:rsidRPr="00157B1E">
        <w:rPr>
          <w:rFonts w:ascii="Times New Roman" w:hAnsi="Times New Roman" w:cs="Times New Roman"/>
          <w:i/>
          <w:iCs/>
          <w:sz w:val="24"/>
          <w:szCs w:val="24"/>
        </w:rPr>
        <w:t>f Law,</w:t>
      </w:r>
      <w:r>
        <w:rPr>
          <w:rFonts w:ascii="Times New Roman" w:hAnsi="Times New Roman" w:cs="Times New Roman"/>
          <w:sz w:val="24"/>
          <w:szCs w:val="24"/>
        </w:rPr>
        <w:t xml:space="preserve"> Vol 4, Issue 4, April 2018, ISSN: 2455-4782.</w:t>
      </w:r>
    </w:p>
    <w:p w14:paraId="2A1191F5"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sidRPr="002E00BF">
        <w:rPr>
          <w:rFonts w:ascii="Times New Roman" w:hAnsi="Times New Roman" w:cs="Times New Roman"/>
          <w:sz w:val="24"/>
          <w:szCs w:val="24"/>
        </w:rPr>
        <w:t xml:space="preserve">An </w:t>
      </w:r>
      <w:r>
        <w:rPr>
          <w:rFonts w:ascii="Times New Roman" w:hAnsi="Times New Roman" w:cs="Times New Roman"/>
          <w:sz w:val="24"/>
          <w:szCs w:val="24"/>
        </w:rPr>
        <w:t>a</w:t>
      </w:r>
      <w:r w:rsidRPr="002E00BF">
        <w:rPr>
          <w:rFonts w:ascii="Times New Roman" w:hAnsi="Times New Roman" w:cs="Times New Roman"/>
          <w:sz w:val="24"/>
          <w:szCs w:val="24"/>
        </w:rPr>
        <w:t>rticle entitled ‘</w:t>
      </w:r>
      <w:r w:rsidRPr="00157B1E">
        <w:rPr>
          <w:rFonts w:ascii="Times New Roman" w:hAnsi="Times New Roman" w:cs="Times New Roman"/>
          <w:i/>
          <w:iCs/>
          <w:sz w:val="24"/>
          <w:szCs w:val="24"/>
        </w:rPr>
        <w:t>Child Marriage in India: An Analysis’</w:t>
      </w:r>
      <w:r w:rsidRPr="002E00BF">
        <w:rPr>
          <w:rFonts w:ascii="Times New Roman" w:hAnsi="Times New Roman" w:cs="Times New Roman"/>
          <w:sz w:val="24"/>
          <w:szCs w:val="24"/>
        </w:rPr>
        <w:t xml:space="preserve"> </w:t>
      </w:r>
      <w:r>
        <w:rPr>
          <w:rFonts w:ascii="Times New Roman" w:hAnsi="Times New Roman" w:cs="Times New Roman"/>
          <w:sz w:val="24"/>
          <w:szCs w:val="24"/>
        </w:rPr>
        <w:t xml:space="preserve">has been published in </w:t>
      </w:r>
      <w:r w:rsidRPr="00157B1E">
        <w:rPr>
          <w:rFonts w:ascii="Times New Roman" w:hAnsi="Times New Roman" w:cs="Times New Roman"/>
          <w:i/>
          <w:iCs/>
          <w:sz w:val="24"/>
          <w:szCs w:val="24"/>
        </w:rPr>
        <w:t xml:space="preserve">The Journal </w:t>
      </w:r>
      <w:r>
        <w:rPr>
          <w:rFonts w:ascii="Times New Roman" w:hAnsi="Times New Roman" w:cs="Times New Roman"/>
          <w:i/>
          <w:iCs/>
          <w:sz w:val="24"/>
          <w:szCs w:val="24"/>
        </w:rPr>
        <w:t>of</w:t>
      </w:r>
      <w:r w:rsidRPr="00157B1E">
        <w:rPr>
          <w:rFonts w:ascii="Times New Roman" w:hAnsi="Times New Roman" w:cs="Times New Roman"/>
          <w:i/>
          <w:iCs/>
          <w:sz w:val="24"/>
          <w:szCs w:val="24"/>
        </w:rPr>
        <w:t xml:space="preserve"> Juvenile </w:t>
      </w:r>
      <w:r>
        <w:rPr>
          <w:rFonts w:ascii="Times New Roman" w:hAnsi="Times New Roman" w:cs="Times New Roman"/>
          <w:i/>
          <w:iCs/>
          <w:sz w:val="24"/>
          <w:szCs w:val="24"/>
        </w:rPr>
        <w:t>an</w:t>
      </w:r>
      <w:r w:rsidRPr="00157B1E">
        <w:rPr>
          <w:rFonts w:ascii="Times New Roman" w:hAnsi="Times New Roman" w:cs="Times New Roman"/>
          <w:i/>
          <w:iCs/>
          <w:sz w:val="24"/>
          <w:szCs w:val="24"/>
        </w:rPr>
        <w:t>d Family Law</w:t>
      </w:r>
      <w:r w:rsidRPr="002E00BF">
        <w:rPr>
          <w:rFonts w:ascii="Times New Roman" w:hAnsi="Times New Roman" w:cs="Times New Roman"/>
          <w:sz w:val="24"/>
          <w:szCs w:val="24"/>
        </w:rPr>
        <w:t xml:space="preserve">, </w:t>
      </w:r>
      <w:r>
        <w:rPr>
          <w:rFonts w:ascii="Times New Roman" w:hAnsi="Times New Roman" w:cs="Times New Roman"/>
          <w:sz w:val="24"/>
          <w:szCs w:val="24"/>
        </w:rPr>
        <w:t xml:space="preserve">Vol 5, </w:t>
      </w:r>
      <w:r w:rsidRPr="002E00BF">
        <w:rPr>
          <w:rFonts w:ascii="Times New Roman" w:hAnsi="Times New Roman" w:cs="Times New Roman"/>
          <w:sz w:val="24"/>
          <w:szCs w:val="24"/>
        </w:rPr>
        <w:t>ISSN: 2446-2101.</w:t>
      </w:r>
    </w:p>
    <w:p w14:paraId="7F19396B"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entitled “</w:t>
      </w:r>
      <w:r w:rsidRPr="00157B1E">
        <w:rPr>
          <w:rFonts w:ascii="Times New Roman" w:hAnsi="Times New Roman" w:cs="Times New Roman"/>
          <w:i/>
          <w:iCs/>
          <w:sz w:val="24"/>
          <w:szCs w:val="24"/>
        </w:rPr>
        <w:t>National Intellectual Property Rights Policy: A Critical Analysis</w:t>
      </w:r>
      <w:r>
        <w:rPr>
          <w:rFonts w:ascii="Times New Roman" w:hAnsi="Times New Roman" w:cs="Times New Roman"/>
          <w:sz w:val="24"/>
          <w:szCs w:val="24"/>
        </w:rPr>
        <w:t xml:space="preserve">” has been published in </w:t>
      </w:r>
      <w:r w:rsidRPr="00157B1E">
        <w:rPr>
          <w:rFonts w:ascii="Times New Roman" w:hAnsi="Times New Roman" w:cs="Times New Roman"/>
          <w:i/>
          <w:iCs/>
          <w:sz w:val="24"/>
          <w:szCs w:val="24"/>
        </w:rPr>
        <w:t xml:space="preserve">International Journal </w:t>
      </w:r>
      <w:r>
        <w:rPr>
          <w:rFonts w:ascii="Times New Roman" w:hAnsi="Times New Roman" w:cs="Times New Roman"/>
          <w:i/>
          <w:iCs/>
          <w:sz w:val="24"/>
          <w:szCs w:val="24"/>
        </w:rPr>
        <w:t>of</w:t>
      </w:r>
      <w:r w:rsidRPr="00157B1E">
        <w:rPr>
          <w:rFonts w:ascii="Times New Roman" w:hAnsi="Times New Roman" w:cs="Times New Roman"/>
          <w:i/>
          <w:iCs/>
          <w:sz w:val="24"/>
          <w:szCs w:val="24"/>
        </w:rPr>
        <w:t xml:space="preserve"> Legal Science </w:t>
      </w:r>
      <w:r>
        <w:rPr>
          <w:rFonts w:ascii="Times New Roman" w:hAnsi="Times New Roman" w:cs="Times New Roman"/>
          <w:i/>
          <w:iCs/>
          <w:sz w:val="24"/>
          <w:szCs w:val="24"/>
        </w:rPr>
        <w:t>and</w:t>
      </w:r>
      <w:r w:rsidRPr="00157B1E">
        <w:rPr>
          <w:rFonts w:ascii="Times New Roman" w:hAnsi="Times New Roman" w:cs="Times New Roman"/>
          <w:i/>
          <w:iCs/>
          <w:sz w:val="24"/>
          <w:szCs w:val="24"/>
        </w:rPr>
        <w:t xml:space="preserve"> Innovation</w:t>
      </w:r>
      <w:r>
        <w:rPr>
          <w:rFonts w:ascii="Times New Roman" w:hAnsi="Times New Roman" w:cs="Times New Roman"/>
          <w:sz w:val="24"/>
          <w:szCs w:val="24"/>
        </w:rPr>
        <w:t>, ISSN: 2581-9453 (Vol 3 Issue 3, 2020).</w:t>
      </w:r>
    </w:p>
    <w:p w14:paraId="05BCC0C6"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entitled “</w:t>
      </w:r>
      <w:r w:rsidRPr="00AA54CB">
        <w:rPr>
          <w:rFonts w:ascii="Times New Roman" w:hAnsi="Times New Roman" w:cs="Times New Roman"/>
          <w:i/>
          <w:iCs/>
          <w:sz w:val="24"/>
          <w:szCs w:val="24"/>
        </w:rPr>
        <w:t xml:space="preserve">Judicial Review </w:t>
      </w:r>
      <w:r>
        <w:rPr>
          <w:rFonts w:ascii="Times New Roman" w:hAnsi="Times New Roman" w:cs="Times New Roman"/>
          <w:i/>
          <w:iCs/>
          <w:sz w:val="24"/>
          <w:szCs w:val="24"/>
        </w:rPr>
        <w:t>o</w:t>
      </w:r>
      <w:r w:rsidRPr="00AA54CB">
        <w:rPr>
          <w:rFonts w:ascii="Times New Roman" w:hAnsi="Times New Roman" w:cs="Times New Roman"/>
          <w:i/>
          <w:iCs/>
          <w:sz w:val="24"/>
          <w:szCs w:val="24"/>
        </w:rPr>
        <w:t>f Federal Umpiring: A Comparative Analysis</w:t>
      </w:r>
      <w:r>
        <w:rPr>
          <w:rFonts w:ascii="Times New Roman" w:hAnsi="Times New Roman" w:cs="Times New Roman"/>
          <w:sz w:val="24"/>
          <w:szCs w:val="24"/>
        </w:rPr>
        <w:t xml:space="preserve">” has been published in </w:t>
      </w:r>
      <w:proofErr w:type="spellStart"/>
      <w:r w:rsidRPr="00AA54CB">
        <w:rPr>
          <w:rFonts w:ascii="Times New Roman" w:hAnsi="Times New Roman" w:cs="Times New Roman"/>
          <w:i/>
          <w:iCs/>
          <w:sz w:val="24"/>
          <w:szCs w:val="24"/>
        </w:rPr>
        <w:t>Nyaayshastra</w:t>
      </w:r>
      <w:proofErr w:type="spellEnd"/>
      <w:r w:rsidRPr="00AA54CB">
        <w:rPr>
          <w:rFonts w:ascii="Times New Roman" w:hAnsi="Times New Roman" w:cs="Times New Roman"/>
          <w:i/>
          <w:iCs/>
          <w:sz w:val="24"/>
          <w:szCs w:val="24"/>
        </w:rPr>
        <w:t xml:space="preserve"> Law Review Journal</w:t>
      </w:r>
      <w:r>
        <w:rPr>
          <w:rFonts w:ascii="Times New Roman" w:hAnsi="Times New Roman" w:cs="Times New Roman"/>
          <w:sz w:val="24"/>
          <w:szCs w:val="24"/>
        </w:rPr>
        <w:t>, ISSN: 2582-8479 (Vol III Issue I).</w:t>
      </w:r>
    </w:p>
    <w:p w14:paraId="353C2BFF"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sidRPr="00146624">
        <w:rPr>
          <w:rFonts w:ascii="Times New Roman" w:hAnsi="Times New Roman" w:cs="Times New Roman"/>
          <w:i/>
          <w:iCs/>
          <w:sz w:val="24"/>
          <w:szCs w:val="24"/>
        </w:rPr>
        <w:t>An article entitled “Game of Drones: The Invisible Surveillance and Protection of</w:t>
      </w:r>
      <w:r w:rsidRPr="00AA54CB">
        <w:rPr>
          <w:rFonts w:ascii="Times New Roman" w:hAnsi="Times New Roman" w:cs="Times New Roman"/>
          <w:i/>
          <w:iCs/>
          <w:sz w:val="24"/>
          <w:szCs w:val="24"/>
        </w:rPr>
        <w:t xml:space="preserve"> Fundamental Right </w:t>
      </w:r>
      <w:r>
        <w:rPr>
          <w:rFonts w:ascii="Times New Roman" w:hAnsi="Times New Roman" w:cs="Times New Roman"/>
          <w:i/>
          <w:iCs/>
          <w:sz w:val="24"/>
          <w:szCs w:val="24"/>
        </w:rPr>
        <w:t>t</w:t>
      </w:r>
      <w:r w:rsidRPr="00AA54CB">
        <w:rPr>
          <w:rFonts w:ascii="Times New Roman" w:hAnsi="Times New Roman" w:cs="Times New Roman"/>
          <w:i/>
          <w:iCs/>
          <w:sz w:val="24"/>
          <w:szCs w:val="24"/>
        </w:rPr>
        <w:t xml:space="preserve">o Privacy </w:t>
      </w:r>
      <w:r>
        <w:rPr>
          <w:rFonts w:ascii="Times New Roman" w:hAnsi="Times New Roman" w:cs="Times New Roman"/>
          <w:i/>
          <w:iCs/>
          <w:sz w:val="24"/>
          <w:szCs w:val="24"/>
        </w:rPr>
        <w:t>i</w:t>
      </w:r>
      <w:r w:rsidRPr="00AA54CB">
        <w:rPr>
          <w:rFonts w:ascii="Times New Roman" w:hAnsi="Times New Roman" w:cs="Times New Roman"/>
          <w:i/>
          <w:iCs/>
          <w:sz w:val="24"/>
          <w:szCs w:val="24"/>
        </w:rPr>
        <w:t>n India</w:t>
      </w:r>
      <w:r>
        <w:rPr>
          <w:rFonts w:ascii="Times New Roman" w:hAnsi="Times New Roman" w:cs="Times New Roman"/>
          <w:sz w:val="24"/>
          <w:szCs w:val="24"/>
        </w:rPr>
        <w:t xml:space="preserve">” has been published in </w:t>
      </w:r>
      <w:r w:rsidRPr="00AA54CB">
        <w:rPr>
          <w:rFonts w:ascii="Times New Roman" w:hAnsi="Times New Roman" w:cs="Times New Roman"/>
          <w:i/>
          <w:iCs/>
          <w:sz w:val="24"/>
          <w:szCs w:val="24"/>
        </w:rPr>
        <w:t xml:space="preserve">International Journal </w:t>
      </w:r>
      <w:r>
        <w:rPr>
          <w:rFonts w:ascii="Times New Roman" w:hAnsi="Times New Roman" w:cs="Times New Roman"/>
          <w:i/>
          <w:iCs/>
          <w:sz w:val="24"/>
          <w:szCs w:val="24"/>
        </w:rPr>
        <w:t>of</w:t>
      </w:r>
      <w:r w:rsidRPr="00AA54CB">
        <w:rPr>
          <w:rFonts w:ascii="Times New Roman" w:hAnsi="Times New Roman" w:cs="Times New Roman"/>
          <w:i/>
          <w:iCs/>
          <w:sz w:val="24"/>
          <w:szCs w:val="24"/>
        </w:rPr>
        <w:t xml:space="preserve"> Law Management </w:t>
      </w:r>
      <w:r>
        <w:rPr>
          <w:rFonts w:ascii="Times New Roman" w:hAnsi="Times New Roman" w:cs="Times New Roman"/>
          <w:i/>
          <w:iCs/>
          <w:sz w:val="24"/>
          <w:szCs w:val="24"/>
        </w:rPr>
        <w:t>and</w:t>
      </w:r>
      <w:r w:rsidRPr="00AA54CB">
        <w:rPr>
          <w:rFonts w:ascii="Times New Roman" w:hAnsi="Times New Roman" w:cs="Times New Roman"/>
          <w:i/>
          <w:iCs/>
          <w:sz w:val="24"/>
          <w:szCs w:val="24"/>
        </w:rPr>
        <w:t xml:space="preserve"> Humanities</w:t>
      </w:r>
      <w:r>
        <w:rPr>
          <w:rFonts w:ascii="Times New Roman" w:hAnsi="Times New Roman" w:cs="Times New Roman"/>
          <w:sz w:val="24"/>
          <w:szCs w:val="24"/>
        </w:rPr>
        <w:t>, ISSN: 2581-5369 (Vol 5 Issue 3, 2022).</w:t>
      </w:r>
    </w:p>
    <w:p w14:paraId="607094BA"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An article entitled ‘</w:t>
      </w:r>
      <w:r w:rsidRPr="00146624">
        <w:rPr>
          <w:rFonts w:ascii="Times New Roman" w:hAnsi="Times New Roman" w:cs="Times New Roman"/>
          <w:i/>
          <w:iCs/>
          <w:sz w:val="24"/>
          <w:szCs w:val="24"/>
        </w:rPr>
        <w:t xml:space="preserve">Right </w:t>
      </w:r>
      <w:r>
        <w:rPr>
          <w:rFonts w:ascii="Times New Roman" w:hAnsi="Times New Roman" w:cs="Times New Roman"/>
          <w:i/>
          <w:iCs/>
          <w:sz w:val="24"/>
          <w:szCs w:val="24"/>
        </w:rPr>
        <w:t>t</w:t>
      </w:r>
      <w:r w:rsidRPr="00146624">
        <w:rPr>
          <w:rFonts w:ascii="Times New Roman" w:hAnsi="Times New Roman" w:cs="Times New Roman"/>
          <w:i/>
          <w:iCs/>
          <w:sz w:val="24"/>
          <w:szCs w:val="24"/>
        </w:rPr>
        <w:t xml:space="preserve">o Abortion </w:t>
      </w:r>
      <w:r>
        <w:rPr>
          <w:rFonts w:ascii="Times New Roman" w:hAnsi="Times New Roman" w:cs="Times New Roman"/>
          <w:i/>
          <w:iCs/>
          <w:sz w:val="24"/>
          <w:szCs w:val="24"/>
        </w:rPr>
        <w:t>a</w:t>
      </w:r>
      <w:r w:rsidRPr="00146624">
        <w:rPr>
          <w:rFonts w:ascii="Times New Roman" w:hAnsi="Times New Roman" w:cs="Times New Roman"/>
          <w:i/>
          <w:iCs/>
          <w:sz w:val="24"/>
          <w:szCs w:val="24"/>
        </w:rPr>
        <w:t xml:space="preserve">s </w:t>
      </w:r>
      <w:r>
        <w:rPr>
          <w:rFonts w:ascii="Times New Roman" w:hAnsi="Times New Roman" w:cs="Times New Roman"/>
          <w:i/>
          <w:iCs/>
          <w:sz w:val="24"/>
          <w:szCs w:val="24"/>
        </w:rPr>
        <w:t>a</w:t>
      </w:r>
      <w:r w:rsidRPr="00146624">
        <w:rPr>
          <w:rFonts w:ascii="Times New Roman" w:hAnsi="Times New Roman" w:cs="Times New Roman"/>
          <w:i/>
          <w:iCs/>
          <w:sz w:val="24"/>
          <w:szCs w:val="24"/>
        </w:rPr>
        <w:t xml:space="preserve"> Fundamental Right: Constitutional Analysis’</w:t>
      </w:r>
      <w:r>
        <w:rPr>
          <w:rFonts w:ascii="Times New Roman" w:hAnsi="Times New Roman" w:cs="Times New Roman"/>
          <w:sz w:val="24"/>
          <w:szCs w:val="24"/>
        </w:rPr>
        <w:t xml:space="preserve"> has been published in the journal </w:t>
      </w:r>
      <w:r w:rsidRPr="00146624">
        <w:rPr>
          <w:rFonts w:ascii="Times New Roman" w:hAnsi="Times New Roman" w:cs="Times New Roman"/>
          <w:i/>
          <w:iCs/>
          <w:sz w:val="24"/>
          <w:szCs w:val="24"/>
        </w:rPr>
        <w:t xml:space="preserve">Educational Administration: Theory </w:t>
      </w:r>
      <w:r>
        <w:rPr>
          <w:rFonts w:ascii="Times New Roman" w:hAnsi="Times New Roman" w:cs="Times New Roman"/>
          <w:i/>
          <w:iCs/>
          <w:sz w:val="24"/>
          <w:szCs w:val="24"/>
        </w:rPr>
        <w:t>a</w:t>
      </w:r>
      <w:r w:rsidRPr="00146624">
        <w:rPr>
          <w:rFonts w:ascii="Times New Roman" w:hAnsi="Times New Roman" w:cs="Times New Roman"/>
          <w:i/>
          <w:iCs/>
          <w:sz w:val="24"/>
          <w:szCs w:val="24"/>
        </w:rPr>
        <w:t>nd Practice (Scopus Indexed</w:t>
      </w:r>
      <w:r>
        <w:rPr>
          <w:rFonts w:ascii="Times New Roman" w:hAnsi="Times New Roman" w:cs="Times New Roman"/>
          <w:sz w:val="24"/>
          <w:szCs w:val="24"/>
        </w:rPr>
        <w:t>), Vol 30(1), 2024, 1175-1179, ISSN: 2148-2403.</w:t>
      </w:r>
    </w:p>
    <w:p w14:paraId="5A067B29"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entitled “</w:t>
      </w:r>
      <w:r w:rsidRPr="00146624">
        <w:rPr>
          <w:rFonts w:ascii="Times New Roman" w:hAnsi="Times New Roman" w:cs="Times New Roman"/>
          <w:i/>
          <w:iCs/>
          <w:sz w:val="24"/>
          <w:szCs w:val="24"/>
        </w:rPr>
        <w:t xml:space="preserve">Exploring </w:t>
      </w:r>
      <w:r>
        <w:rPr>
          <w:rFonts w:ascii="Times New Roman" w:hAnsi="Times New Roman" w:cs="Times New Roman"/>
          <w:i/>
          <w:iCs/>
          <w:sz w:val="24"/>
          <w:szCs w:val="24"/>
        </w:rPr>
        <w:t>t</w:t>
      </w:r>
      <w:r w:rsidRPr="00146624">
        <w:rPr>
          <w:rFonts w:ascii="Times New Roman" w:hAnsi="Times New Roman" w:cs="Times New Roman"/>
          <w:i/>
          <w:iCs/>
          <w:sz w:val="24"/>
          <w:szCs w:val="24"/>
        </w:rPr>
        <w:t xml:space="preserve">he Intersectionality Between Cyber Violence </w:t>
      </w:r>
      <w:r>
        <w:rPr>
          <w:rFonts w:ascii="Times New Roman" w:hAnsi="Times New Roman" w:cs="Times New Roman"/>
          <w:i/>
          <w:iCs/>
          <w:sz w:val="24"/>
          <w:szCs w:val="24"/>
        </w:rPr>
        <w:t>a</w:t>
      </w:r>
      <w:r w:rsidRPr="00146624">
        <w:rPr>
          <w:rFonts w:ascii="Times New Roman" w:hAnsi="Times New Roman" w:cs="Times New Roman"/>
          <w:i/>
          <w:iCs/>
          <w:sz w:val="24"/>
          <w:szCs w:val="24"/>
        </w:rPr>
        <w:t>nd Women</w:t>
      </w:r>
      <w:r>
        <w:rPr>
          <w:rFonts w:ascii="Times New Roman" w:hAnsi="Times New Roman" w:cs="Times New Roman"/>
          <w:i/>
          <w:iCs/>
          <w:sz w:val="24"/>
          <w:szCs w:val="24"/>
        </w:rPr>
        <w:t>”</w:t>
      </w:r>
      <w:r>
        <w:rPr>
          <w:rFonts w:ascii="Times New Roman" w:hAnsi="Times New Roman" w:cs="Times New Roman"/>
          <w:sz w:val="24"/>
          <w:szCs w:val="24"/>
        </w:rPr>
        <w:t xml:space="preserve"> has been published in </w:t>
      </w:r>
      <w:r w:rsidRPr="00146624">
        <w:rPr>
          <w:rFonts w:ascii="Times New Roman" w:hAnsi="Times New Roman" w:cs="Times New Roman"/>
          <w:i/>
          <w:iCs/>
          <w:sz w:val="24"/>
          <w:szCs w:val="24"/>
        </w:rPr>
        <w:t>Shodh Sarita</w:t>
      </w:r>
      <w:r>
        <w:rPr>
          <w:rFonts w:ascii="Times New Roman" w:hAnsi="Times New Roman" w:cs="Times New Roman"/>
          <w:sz w:val="24"/>
          <w:szCs w:val="24"/>
        </w:rPr>
        <w:t>, an International Bilingual Peer-Reviewed Research Journal, UGC Approved Care Listed, Jan- March 2021, Vol 8 Issue 29, 39-43, ISSN – 2348-2397.</w:t>
      </w:r>
    </w:p>
    <w:p w14:paraId="45AFBAB2"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titled “</w:t>
      </w:r>
      <w:r w:rsidRPr="00146624">
        <w:rPr>
          <w:rFonts w:ascii="Times New Roman" w:hAnsi="Times New Roman" w:cs="Times New Roman"/>
          <w:i/>
          <w:iCs/>
          <w:sz w:val="24"/>
          <w:szCs w:val="24"/>
        </w:rPr>
        <w:t xml:space="preserve">Choice </w:t>
      </w:r>
      <w:r>
        <w:rPr>
          <w:rFonts w:ascii="Times New Roman" w:hAnsi="Times New Roman" w:cs="Times New Roman"/>
          <w:i/>
          <w:iCs/>
          <w:sz w:val="24"/>
          <w:szCs w:val="24"/>
        </w:rPr>
        <w:t>a</w:t>
      </w:r>
      <w:r w:rsidRPr="00146624">
        <w:rPr>
          <w:rFonts w:ascii="Times New Roman" w:hAnsi="Times New Roman" w:cs="Times New Roman"/>
          <w:i/>
          <w:iCs/>
          <w:sz w:val="24"/>
          <w:szCs w:val="24"/>
        </w:rPr>
        <w:t xml:space="preserve">nd Constraint: Examining </w:t>
      </w:r>
      <w:r>
        <w:rPr>
          <w:rFonts w:ascii="Times New Roman" w:hAnsi="Times New Roman" w:cs="Times New Roman"/>
          <w:i/>
          <w:iCs/>
          <w:sz w:val="24"/>
          <w:szCs w:val="24"/>
        </w:rPr>
        <w:t>t</w:t>
      </w:r>
      <w:r w:rsidRPr="00146624">
        <w:rPr>
          <w:rFonts w:ascii="Times New Roman" w:hAnsi="Times New Roman" w:cs="Times New Roman"/>
          <w:i/>
          <w:iCs/>
          <w:sz w:val="24"/>
          <w:szCs w:val="24"/>
        </w:rPr>
        <w:t xml:space="preserve">he Impediments </w:t>
      </w:r>
      <w:r>
        <w:rPr>
          <w:rFonts w:ascii="Times New Roman" w:hAnsi="Times New Roman" w:cs="Times New Roman"/>
          <w:i/>
          <w:iCs/>
          <w:sz w:val="24"/>
          <w:szCs w:val="24"/>
        </w:rPr>
        <w:t>and</w:t>
      </w:r>
      <w:r w:rsidRPr="00146624">
        <w:rPr>
          <w:rFonts w:ascii="Times New Roman" w:hAnsi="Times New Roman" w:cs="Times New Roman"/>
          <w:i/>
          <w:iCs/>
          <w:sz w:val="24"/>
          <w:szCs w:val="24"/>
        </w:rPr>
        <w:t xml:space="preserve"> Challenges </w:t>
      </w:r>
      <w:r>
        <w:rPr>
          <w:rFonts w:ascii="Times New Roman" w:hAnsi="Times New Roman" w:cs="Times New Roman"/>
          <w:i/>
          <w:iCs/>
          <w:sz w:val="24"/>
          <w:szCs w:val="24"/>
        </w:rPr>
        <w:t>t</w:t>
      </w:r>
      <w:r w:rsidRPr="00146624">
        <w:rPr>
          <w:rFonts w:ascii="Times New Roman" w:hAnsi="Times New Roman" w:cs="Times New Roman"/>
          <w:i/>
          <w:iCs/>
          <w:sz w:val="24"/>
          <w:szCs w:val="24"/>
        </w:rPr>
        <w:t xml:space="preserve">o Safe Abortion Care Services </w:t>
      </w:r>
      <w:r>
        <w:rPr>
          <w:rFonts w:ascii="Times New Roman" w:hAnsi="Times New Roman" w:cs="Times New Roman"/>
          <w:i/>
          <w:iCs/>
          <w:sz w:val="24"/>
          <w:szCs w:val="24"/>
        </w:rPr>
        <w:t>i</w:t>
      </w:r>
      <w:r w:rsidRPr="00146624">
        <w:rPr>
          <w:rFonts w:ascii="Times New Roman" w:hAnsi="Times New Roman" w:cs="Times New Roman"/>
          <w:i/>
          <w:iCs/>
          <w:sz w:val="24"/>
          <w:szCs w:val="24"/>
        </w:rPr>
        <w:t>n India</w:t>
      </w:r>
      <w:r>
        <w:rPr>
          <w:rFonts w:ascii="Times New Roman" w:hAnsi="Times New Roman" w:cs="Times New Roman"/>
          <w:sz w:val="24"/>
          <w:szCs w:val="24"/>
        </w:rPr>
        <w:t xml:space="preserve">” has been published in an International Bilingual Peer-Reviewed Refereed Research Journal on </w:t>
      </w:r>
      <w:r w:rsidRPr="00146624">
        <w:rPr>
          <w:rFonts w:ascii="Times New Roman" w:hAnsi="Times New Roman" w:cs="Times New Roman"/>
          <w:i/>
          <w:iCs/>
          <w:sz w:val="24"/>
          <w:szCs w:val="24"/>
        </w:rPr>
        <w:t>Shodh Sarita</w:t>
      </w:r>
      <w:r>
        <w:rPr>
          <w:rFonts w:ascii="Times New Roman" w:hAnsi="Times New Roman" w:cs="Times New Roman"/>
          <w:sz w:val="24"/>
          <w:szCs w:val="24"/>
        </w:rPr>
        <w:t xml:space="preserve"> (April- June 2025, Vol 12, Issue 46, ISSN- 2348-2397.</w:t>
      </w:r>
    </w:p>
    <w:p w14:paraId="019A2099"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titled “</w:t>
      </w:r>
      <w:r w:rsidRPr="00146624">
        <w:rPr>
          <w:rFonts w:ascii="Times New Roman" w:hAnsi="Times New Roman" w:cs="Times New Roman"/>
          <w:i/>
          <w:iCs/>
          <w:sz w:val="24"/>
          <w:szCs w:val="24"/>
        </w:rPr>
        <w:t xml:space="preserve">Legal Challenges </w:t>
      </w:r>
      <w:r>
        <w:rPr>
          <w:rFonts w:ascii="Times New Roman" w:hAnsi="Times New Roman" w:cs="Times New Roman"/>
          <w:i/>
          <w:iCs/>
          <w:sz w:val="24"/>
          <w:szCs w:val="24"/>
        </w:rPr>
        <w:t>i</w:t>
      </w:r>
      <w:r w:rsidRPr="00146624">
        <w:rPr>
          <w:rFonts w:ascii="Times New Roman" w:hAnsi="Times New Roman" w:cs="Times New Roman"/>
          <w:i/>
          <w:iCs/>
          <w:sz w:val="24"/>
          <w:szCs w:val="24"/>
        </w:rPr>
        <w:t xml:space="preserve">n The Regulation </w:t>
      </w:r>
      <w:r>
        <w:rPr>
          <w:rFonts w:ascii="Times New Roman" w:hAnsi="Times New Roman" w:cs="Times New Roman"/>
          <w:i/>
          <w:iCs/>
          <w:sz w:val="24"/>
          <w:szCs w:val="24"/>
        </w:rPr>
        <w:t>o</w:t>
      </w:r>
      <w:r w:rsidRPr="00146624">
        <w:rPr>
          <w:rFonts w:ascii="Times New Roman" w:hAnsi="Times New Roman" w:cs="Times New Roman"/>
          <w:i/>
          <w:iCs/>
          <w:sz w:val="24"/>
          <w:szCs w:val="24"/>
        </w:rPr>
        <w:t>f Biosimilars: A Global Comparative Study</w:t>
      </w:r>
      <w:r>
        <w:rPr>
          <w:rFonts w:ascii="Times New Roman" w:hAnsi="Times New Roman" w:cs="Times New Roman"/>
          <w:sz w:val="24"/>
          <w:szCs w:val="24"/>
        </w:rPr>
        <w:t xml:space="preserve">” has been </w:t>
      </w:r>
      <w:bookmarkStart w:id="1" w:name="_Hlk219574584"/>
      <w:r>
        <w:rPr>
          <w:rFonts w:ascii="Times New Roman" w:hAnsi="Times New Roman" w:cs="Times New Roman"/>
          <w:sz w:val="24"/>
          <w:szCs w:val="24"/>
        </w:rPr>
        <w:t>published in the Journal of Applied Bioanalysis (Scopus Indexed)</w:t>
      </w:r>
      <w:bookmarkEnd w:id="1"/>
      <w:r>
        <w:rPr>
          <w:rFonts w:ascii="Times New Roman" w:hAnsi="Times New Roman" w:cs="Times New Roman"/>
          <w:sz w:val="24"/>
          <w:szCs w:val="24"/>
        </w:rPr>
        <w:t xml:space="preserve">, August 2025, Vol 11, No.4, </w:t>
      </w:r>
      <w:bookmarkStart w:id="2" w:name="_Hlk219574636"/>
      <w:r>
        <w:rPr>
          <w:rFonts w:ascii="Times New Roman" w:hAnsi="Times New Roman" w:cs="Times New Roman"/>
          <w:sz w:val="24"/>
          <w:szCs w:val="24"/>
        </w:rPr>
        <w:t>ISSN- 2405-710X.</w:t>
      </w:r>
      <w:bookmarkEnd w:id="2"/>
    </w:p>
    <w:p w14:paraId="10E15092"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titled “</w:t>
      </w:r>
      <w:r>
        <w:rPr>
          <w:rFonts w:ascii="Times New Roman" w:hAnsi="Times New Roman" w:cs="Times New Roman"/>
          <w:i/>
          <w:iCs/>
          <w:sz w:val="24"/>
          <w:szCs w:val="24"/>
        </w:rPr>
        <w:t xml:space="preserve">Evolving Dimensions of Intellectual Property Rights: A Legal and Analytical Study on Innovation Policy and Development Planning in the Global Knowledge Economy” </w:t>
      </w:r>
      <w:r w:rsidRPr="00605261">
        <w:rPr>
          <w:rFonts w:ascii="Times New Roman" w:hAnsi="Times New Roman" w:cs="Times New Roman"/>
          <w:sz w:val="24"/>
          <w:szCs w:val="24"/>
        </w:rPr>
        <w:t>has been</w:t>
      </w:r>
      <w:r>
        <w:rPr>
          <w:rFonts w:ascii="Times New Roman" w:hAnsi="Times New Roman" w:cs="Times New Roman"/>
          <w:i/>
          <w:iCs/>
          <w:sz w:val="24"/>
          <w:szCs w:val="24"/>
        </w:rPr>
        <w:t xml:space="preserve"> </w:t>
      </w:r>
      <w:r>
        <w:rPr>
          <w:rFonts w:ascii="Times New Roman" w:hAnsi="Times New Roman" w:cs="Times New Roman"/>
          <w:sz w:val="24"/>
          <w:szCs w:val="24"/>
        </w:rPr>
        <w:t>published in the Journal of Applied Bioanalysis (Scopus Indexed), Vol 11 Issue 5 (2025), ISSN- 2405-710X.</w:t>
      </w:r>
    </w:p>
    <w:p w14:paraId="2EDCB35A"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titled “</w:t>
      </w:r>
      <w:r>
        <w:rPr>
          <w:rFonts w:ascii="Times New Roman" w:hAnsi="Times New Roman" w:cs="Times New Roman"/>
          <w:i/>
          <w:iCs/>
          <w:sz w:val="24"/>
          <w:szCs w:val="24"/>
        </w:rPr>
        <w:t xml:space="preserve">Patent Law and Generic Drug Industry in India: Legal Perspectives on Accessibility and Innovation” </w:t>
      </w:r>
      <w:r>
        <w:rPr>
          <w:rFonts w:ascii="Times New Roman" w:hAnsi="Times New Roman" w:cs="Times New Roman"/>
          <w:sz w:val="24"/>
          <w:szCs w:val="24"/>
        </w:rPr>
        <w:t>has been published in the International Journal of Drug Delivery Technology (Scopus Indexed), Vol 16 Issue 4 (April 2026), ISSN- 0975-4415.</w:t>
      </w:r>
    </w:p>
    <w:p w14:paraId="63D95F85" w14:textId="77777777" w:rsidR="00171763" w:rsidRDefault="00171763" w:rsidP="00171763">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 article titled “</w:t>
      </w:r>
      <w:r>
        <w:rPr>
          <w:rFonts w:ascii="Times New Roman" w:hAnsi="Times New Roman" w:cs="Times New Roman"/>
          <w:i/>
          <w:iCs/>
          <w:sz w:val="24"/>
          <w:szCs w:val="24"/>
        </w:rPr>
        <w:t xml:space="preserve">Rights of the Incarcerated with reference to the constitutional framework of India: A Study” </w:t>
      </w:r>
      <w:r>
        <w:rPr>
          <w:rFonts w:ascii="Times New Roman" w:hAnsi="Times New Roman" w:cs="Times New Roman"/>
          <w:sz w:val="24"/>
          <w:szCs w:val="24"/>
        </w:rPr>
        <w:t>has been published in the International Journal of Multidisciplinary Research and Reviews, 5(6), 254-266.</w:t>
      </w:r>
    </w:p>
    <w:p w14:paraId="0226CA6D" w14:textId="77777777" w:rsidR="00171763" w:rsidRDefault="00171763" w:rsidP="00171763">
      <w:pPr>
        <w:spacing w:line="276" w:lineRule="auto"/>
        <w:jc w:val="both"/>
        <w:rPr>
          <w:b/>
        </w:rPr>
      </w:pPr>
      <w:r>
        <w:rPr>
          <w:b/>
        </w:rPr>
        <w:t>AUTHORED BOOK:</w:t>
      </w:r>
    </w:p>
    <w:p w14:paraId="25307710" w14:textId="77777777" w:rsidR="00171763" w:rsidRDefault="00171763" w:rsidP="00171763">
      <w:pPr>
        <w:pStyle w:val="ListParagraph"/>
        <w:numPr>
          <w:ilvl w:val="0"/>
          <w:numId w:val="5"/>
        </w:numPr>
        <w:spacing w:after="160"/>
        <w:jc w:val="both"/>
        <w:rPr>
          <w:rFonts w:ascii="Times New Roman" w:hAnsi="Times New Roman" w:cs="Times New Roman"/>
          <w:sz w:val="24"/>
          <w:szCs w:val="24"/>
        </w:rPr>
      </w:pPr>
      <w:r>
        <w:rPr>
          <w:rFonts w:ascii="Times New Roman" w:hAnsi="Times New Roman" w:cs="Times New Roman"/>
          <w:sz w:val="24"/>
          <w:szCs w:val="24"/>
        </w:rPr>
        <w:t>Authored a Book titled “</w:t>
      </w:r>
      <w:r>
        <w:rPr>
          <w:rFonts w:ascii="Times New Roman" w:hAnsi="Times New Roman" w:cs="Times New Roman"/>
          <w:i/>
          <w:iCs/>
          <w:sz w:val="24"/>
          <w:szCs w:val="24"/>
        </w:rPr>
        <w:t xml:space="preserve">Thresholds of Justice- Accessing India’s Legal Defences against Child Trafficking for Sexual Exploitation”, </w:t>
      </w:r>
      <w:r>
        <w:rPr>
          <w:rFonts w:ascii="Times New Roman" w:hAnsi="Times New Roman" w:cs="Times New Roman"/>
          <w:sz w:val="24"/>
          <w:szCs w:val="24"/>
        </w:rPr>
        <w:t>1</w:t>
      </w:r>
      <w:r w:rsidRPr="00B62B9B">
        <w:rPr>
          <w:rFonts w:ascii="Times New Roman" w:hAnsi="Times New Roman" w:cs="Times New Roman"/>
          <w:sz w:val="24"/>
          <w:szCs w:val="24"/>
          <w:vertAlign w:val="superscript"/>
        </w:rPr>
        <w:t>st</w:t>
      </w:r>
      <w:r>
        <w:rPr>
          <w:rFonts w:ascii="Times New Roman" w:hAnsi="Times New Roman" w:cs="Times New Roman"/>
          <w:sz w:val="24"/>
          <w:szCs w:val="24"/>
        </w:rPr>
        <w:t xml:space="preserve"> edition 2025, </w:t>
      </w:r>
      <w:proofErr w:type="spellStart"/>
      <w:r>
        <w:rPr>
          <w:rFonts w:ascii="Times New Roman" w:hAnsi="Times New Roman" w:cs="Times New Roman"/>
          <w:sz w:val="24"/>
          <w:szCs w:val="24"/>
        </w:rPr>
        <w:t>Addaiyan</w:t>
      </w:r>
      <w:proofErr w:type="spellEnd"/>
      <w:r>
        <w:rPr>
          <w:rFonts w:ascii="Times New Roman" w:hAnsi="Times New Roman" w:cs="Times New Roman"/>
          <w:sz w:val="24"/>
          <w:szCs w:val="24"/>
        </w:rPr>
        <w:t xml:space="preserve"> International Publishers, ISBN No- 978-93-94589-26-1.</w:t>
      </w:r>
    </w:p>
    <w:p w14:paraId="4F5474E2" w14:textId="77777777" w:rsidR="00171763" w:rsidRDefault="00171763" w:rsidP="00171763">
      <w:pPr>
        <w:spacing w:line="276" w:lineRule="auto"/>
        <w:jc w:val="both"/>
      </w:pPr>
      <w:r w:rsidRPr="00B62B9B">
        <w:rPr>
          <w:b/>
          <w:bCs/>
        </w:rPr>
        <w:t>EDITED BOOK</w:t>
      </w:r>
      <w:r>
        <w:t>:</w:t>
      </w:r>
    </w:p>
    <w:p w14:paraId="2F00EB4E" w14:textId="77777777" w:rsidR="00171763" w:rsidRDefault="00171763" w:rsidP="00171763">
      <w:pPr>
        <w:pStyle w:val="ListParagraph"/>
        <w:numPr>
          <w:ilvl w:val="0"/>
          <w:numId w:val="5"/>
        </w:numPr>
        <w:spacing w:after="160"/>
        <w:jc w:val="both"/>
        <w:rPr>
          <w:rFonts w:ascii="Times New Roman" w:hAnsi="Times New Roman" w:cs="Times New Roman"/>
          <w:sz w:val="24"/>
          <w:szCs w:val="24"/>
        </w:rPr>
      </w:pPr>
      <w:r>
        <w:rPr>
          <w:rFonts w:ascii="Times New Roman" w:hAnsi="Times New Roman" w:cs="Times New Roman"/>
          <w:sz w:val="24"/>
          <w:szCs w:val="24"/>
        </w:rPr>
        <w:t>Edited a Book titled “</w:t>
      </w:r>
      <w:r>
        <w:rPr>
          <w:rFonts w:ascii="Times New Roman" w:hAnsi="Times New Roman" w:cs="Times New Roman"/>
          <w:i/>
          <w:iCs/>
          <w:sz w:val="24"/>
          <w:szCs w:val="24"/>
        </w:rPr>
        <w:t xml:space="preserve">Navigating Contemporary Socio-Legal Issues in Global Perspective, </w:t>
      </w:r>
      <w:r w:rsidRPr="00B62B9B">
        <w:rPr>
          <w:rFonts w:ascii="Times New Roman" w:hAnsi="Times New Roman" w:cs="Times New Roman"/>
          <w:sz w:val="24"/>
          <w:szCs w:val="24"/>
        </w:rPr>
        <w:t>SUNBEAM Publisher</w:t>
      </w:r>
      <w:r>
        <w:rPr>
          <w:rFonts w:ascii="Times New Roman" w:hAnsi="Times New Roman" w:cs="Times New Roman"/>
          <w:sz w:val="24"/>
          <w:szCs w:val="24"/>
        </w:rPr>
        <w:t>, Rupnagar, Guwahati, 2025, ISBN No- 978-03-48856-64-7.</w:t>
      </w:r>
    </w:p>
    <w:p w14:paraId="00000033" w14:textId="4715EBB9" w:rsidR="00525270" w:rsidRPr="00171763" w:rsidRDefault="00BA7E78" w:rsidP="00171763">
      <w:pPr>
        <w:pStyle w:val="ListParagraph"/>
        <w:spacing w:after="160"/>
        <w:jc w:val="both"/>
        <w:rPr>
          <w:rFonts w:ascii="Times New Roman" w:hAnsi="Times New Roman" w:cs="Times New Roman"/>
          <w:sz w:val="24"/>
          <w:szCs w:val="24"/>
        </w:rPr>
      </w:pPr>
      <w:r w:rsidRPr="00171763">
        <w:rPr>
          <w:rFonts w:eastAsia="Calibri"/>
          <w:color w:val="000000"/>
        </w:rPr>
        <w:lastRenderedPageBreak/>
        <w:t>Research Experience:</w:t>
      </w:r>
    </w:p>
    <w:p w14:paraId="00000034" w14:textId="3D955F29" w:rsidR="00525270" w:rsidRPr="00AD2F05" w:rsidRDefault="00C345F3" w:rsidP="00BA7E78">
      <w:pPr>
        <w:pStyle w:val="ListParagraph"/>
        <w:numPr>
          <w:ilvl w:val="0"/>
          <w:numId w:val="1"/>
        </w:numPr>
        <w:pBdr>
          <w:top w:val="nil"/>
          <w:left w:val="nil"/>
          <w:bottom w:val="nil"/>
          <w:right w:val="nil"/>
          <w:between w:val="nil"/>
        </w:pBdr>
        <w:spacing w:line="360" w:lineRule="auto"/>
        <w:jc w:val="both"/>
        <w:rPr>
          <w:rFonts w:ascii="Times New Roman" w:eastAsia="Calibri" w:hAnsi="Times New Roman" w:cs="Times New Roman"/>
          <w:color w:val="000000"/>
          <w:sz w:val="24"/>
          <w:szCs w:val="24"/>
        </w:rPr>
      </w:pPr>
      <w:r w:rsidRPr="00AD2F05">
        <w:rPr>
          <w:rFonts w:ascii="Times New Roman" w:eastAsia="Calibri" w:hAnsi="Times New Roman" w:cs="Times New Roman"/>
          <w:color w:val="000000"/>
          <w:sz w:val="24"/>
          <w:szCs w:val="24"/>
        </w:rPr>
        <w:t xml:space="preserve">Doctoral thesis </w:t>
      </w:r>
      <w:proofErr w:type="gramStart"/>
      <w:r w:rsidRPr="00AD2F05">
        <w:rPr>
          <w:rFonts w:ascii="Times New Roman" w:eastAsia="Calibri" w:hAnsi="Times New Roman" w:cs="Times New Roman"/>
          <w:color w:val="000000"/>
          <w:sz w:val="24"/>
          <w:szCs w:val="24"/>
        </w:rPr>
        <w:t>guided :</w:t>
      </w:r>
      <w:proofErr w:type="gramEnd"/>
      <w:r w:rsidR="00171763">
        <w:rPr>
          <w:rFonts w:ascii="Times New Roman" w:eastAsia="Calibri" w:hAnsi="Times New Roman" w:cs="Times New Roman"/>
          <w:color w:val="000000"/>
          <w:sz w:val="24"/>
          <w:szCs w:val="24"/>
        </w:rPr>
        <w:t xml:space="preserve"> NIL</w:t>
      </w:r>
    </w:p>
    <w:p w14:paraId="00000036" w14:textId="3905A1C5" w:rsidR="00525270" w:rsidRPr="00AD2F05" w:rsidRDefault="00C345F3" w:rsidP="00BA7E78">
      <w:pPr>
        <w:pStyle w:val="ListParagraph"/>
        <w:numPr>
          <w:ilvl w:val="0"/>
          <w:numId w:val="1"/>
        </w:numPr>
        <w:spacing w:line="360" w:lineRule="auto"/>
        <w:ind w:right="-360"/>
        <w:jc w:val="both"/>
        <w:rPr>
          <w:rFonts w:ascii="Times New Roman" w:eastAsia="Calibri" w:hAnsi="Times New Roman" w:cs="Times New Roman"/>
          <w:sz w:val="24"/>
          <w:szCs w:val="24"/>
        </w:rPr>
      </w:pPr>
      <w:r w:rsidRPr="00AD2F05">
        <w:rPr>
          <w:rFonts w:ascii="Times New Roman" w:eastAsia="Calibri" w:hAnsi="Times New Roman" w:cs="Times New Roman"/>
          <w:sz w:val="24"/>
          <w:szCs w:val="24"/>
        </w:rPr>
        <w:t xml:space="preserve">Research &amp; Consultancy </w:t>
      </w:r>
      <w:proofErr w:type="spellStart"/>
      <w:proofErr w:type="gramStart"/>
      <w:r w:rsidRPr="00AD2F05">
        <w:rPr>
          <w:rFonts w:ascii="Times New Roman" w:eastAsia="Calibri" w:hAnsi="Times New Roman" w:cs="Times New Roman"/>
          <w:sz w:val="24"/>
          <w:szCs w:val="24"/>
        </w:rPr>
        <w:t>Projects:</w:t>
      </w:r>
      <w:r w:rsidR="00171763">
        <w:rPr>
          <w:rFonts w:ascii="Times New Roman" w:eastAsia="Calibri" w:hAnsi="Times New Roman" w:cs="Times New Roman"/>
          <w:sz w:val="24"/>
          <w:szCs w:val="24"/>
        </w:rPr>
        <w:t>NIL</w:t>
      </w:r>
      <w:proofErr w:type="spellEnd"/>
      <w:proofErr w:type="gramEnd"/>
    </w:p>
    <w:p w14:paraId="643F9841" w14:textId="5F7088D2" w:rsidR="00BA7E78" w:rsidRPr="00AD2F05" w:rsidRDefault="00BA7E78" w:rsidP="00BA7E78">
      <w:pPr>
        <w:pBdr>
          <w:top w:val="nil"/>
          <w:left w:val="nil"/>
          <w:bottom w:val="nil"/>
          <w:right w:val="nil"/>
          <w:between w:val="nil"/>
        </w:pBdr>
        <w:spacing w:before="300" w:after="280" w:line="360" w:lineRule="auto"/>
        <w:ind w:right="300"/>
        <w:jc w:val="both"/>
        <w:rPr>
          <w:rFonts w:eastAsia="Calibri"/>
          <w:color w:val="000000"/>
        </w:rPr>
      </w:pPr>
      <w:r w:rsidRPr="00AD2F05">
        <w:rPr>
          <w:rFonts w:eastAsia="Calibri"/>
          <w:color w:val="000000"/>
        </w:rPr>
        <w:t>Membership of Professional bodies:</w:t>
      </w:r>
      <w:r w:rsidR="00171763">
        <w:rPr>
          <w:rFonts w:eastAsia="Calibri"/>
          <w:color w:val="000000"/>
        </w:rPr>
        <w:t xml:space="preserve"> NIL</w:t>
      </w:r>
    </w:p>
    <w:p w14:paraId="7D32FEF5" w14:textId="141144E8" w:rsidR="00440009" w:rsidRDefault="00C345F3" w:rsidP="00171763">
      <w:pPr>
        <w:spacing w:before="280" w:line="360" w:lineRule="auto"/>
        <w:ind w:right="-360"/>
        <w:jc w:val="both"/>
        <w:rPr>
          <w:rFonts w:eastAsia="Calibri"/>
        </w:rPr>
      </w:pPr>
      <w:r w:rsidRPr="00AD2F05">
        <w:rPr>
          <w:rFonts w:eastAsia="Calibri"/>
        </w:rPr>
        <w:t xml:space="preserve">Award, Fellowship &amp; </w:t>
      </w:r>
      <w:proofErr w:type="spellStart"/>
      <w:proofErr w:type="gramStart"/>
      <w:r w:rsidRPr="00AD2F05">
        <w:rPr>
          <w:rFonts w:eastAsia="Calibri"/>
        </w:rPr>
        <w:t>Recognition</w:t>
      </w:r>
      <w:r w:rsidR="00A23B6F" w:rsidRPr="00AD2F05">
        <w:rPr>
          <w:rFonts w:eastAsia="Calibri"/>
        </w:rPr>
        <w:t>:</w:t>
      </w:r>
      <w:bookmarkStart w:id="3" w:name="_heading=h.30j0zll" w:colFirst="0" w:colLast="0"/>
      <w:bookmarkEnd w:id="3"/>
      <w:r w:rsidR="00171763">
        <w:rPr>
          <w:rFonts w:eastAsia="Calibri"/>
        </w:rPr>
        <w:t>NIL</w:t>
      </w:r>
      <w:proofErr w:type="spellEnd"/>
      <w:proofErr w:type="gramEnd"/>
    </w:p>
    <w:p w14:paraId="6444A6D3" w14:textId="77777777" w:rsidR="00171763" w:rsidRDefault="00171763" w:rsidP="00171763">
      <w:pPr>
        <w:spacing w:before="280" w:line="360" w:lineRule="auto"/>
        <w:ind w:right="-360"/>
        <w:jc w:val="both"/>
        <w:rPr>
          <w:rFonts w:eastAsia="Calibri"/>
        </w:rPr>
      </w:pPr>
    </w:p>
    <w:p w14:paraId="591DE3D4" w14:textId="77777777" w:rsidR="00171763" w:rsidRPr="00AD2F05" w:rsidRDefault="00171763" w:rsidP="00171763">
      <w:pPr>
        <w:spacing w:before="280" w:line="360" w:lineRule="auto"/>
        <w:ind w:right="-360"/>
        <w:jc w:val="both"/>
        <w:rPr>
          <w:rFonts w:eastAsia="Calibri"/>
        </w:rPr>
      </w:pPr>
    </w:p>
    <w:p w14:paraId="00000043" w14:textId="26ABE108" w:rsidR="00525270" w:rsidRPr="00AD2F05" w:rsidRDefault="00AD2F05" w:rsidP="00AD2F05">
      <w:pPr>
        <w:pBdr>
          <w:top w:val="nil"/>
          <w:left w:val="nil"/>
          <w:bottom w:val="nil"/>
          <w:right w:val="nil"/>
          <w:between w:val="nil"/>
        </w:pBdr>
        <w:spacing w:line="360" w:lineRule="auto"/>
        <w:ind w:right="-360" w:firstLine="221"/>
        <w:rPr>
          <w:rFonts w:eastAsia="Arial"/>
          <w:color w:val="000000"/>
        </w:rPr>
      </w:pPr>
      <w:r w:rsidRPr="00AD2F05">
        <w:rPr>
          <w:rFonts w:eastAsia="Arial"/>
          <w:color w:val="000000"/>
        </w:rPr>
        <w:t xml:space="preserve">Date:   </w:t>
      </w:r>
      <w:r w:rsidR="00171763">
        <w:rPr>
          <w:rFonts w:eastAsia="Arial"/>
          <w:color w:val="000000"/>
        </w:rPr>
        <w:t>7/10/2026</w:t>
      </w:r>
      <w:r w:rsidR="00440009" w:rsidRPr="00AD2F05">
        <w:rPr>
          <w:rFonts w:eastAsia="Arial"/>
          <w:color w:val="000000"/>
        </w:rPr>
        <w:t xml:space="preserve">                                                                    </w:t>
      </w:r>
      <w:r>
        <w:rPr>
          <w:rFonts w:eastAsia="Arial"/>
          <w:color w:val="000000"/>
        </w:rPr>
        <w:t xml:space="preserve"> </w:t>
      </w:r>
      <w:r w:rsidR="00440009" w:rsidRPr="00AD2F05">
        <w:rPr>
          <w:rFonts w:eastAsia="Arial"/>
          <w:color w:val="000000"/>
        </w:rPr>
        <w:t>N</w:t>
      </w:r>
      <w:r w:rsidR="00440009" w:rsidRPr="00AD2F05">
        <w:rPr>
          <w:rFonts w:eastAsia="Arial"/>
        </w:rPr>
        <w:t>ame</w:t>
      </w:r>
      <w:r w:rsidR="00171763">
        <w:rPr>
          <w:rFonts w:eastAsia="Arial"/>
        </w:rPr>
        <w:t>: Dr. Hiya Das</w:t>
      </w:r>
    </w:p>
    <w:sectPr w:rsidR="00525270" w:rsidRPr="00AD2F05" w:rsidSect="00440009">
      <w:footerReference w:type="default" r:id="rId8"/>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85DC3" w14:textId="77777777" w:rsidR="007B4B30" w:rsidRDefault="007B4B30">
      <w:r>
        <w:separator/>
      </w:r>
    </w:p>
  </w:endnote>
  <w:endnote w:type="continuationSeparator" w:id="0">
    <w:p w14:paraId="0BD6CE11" w14:textId="77777777" w:rsidR="007B4B30" w:rsidRDefault="007B4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4" w14:textId="77777777" w:rsidR="00525270" w:rsidRDefault="00C345F3">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056167">
      <w:rPr>
        <w:noProof/>
        <w:color w:val="000000"/>
      </w:rPr>
      <w:t>2</w:t>
    </w:r>
    <w:r>
      <w:rPr>
        <w:color w:val="000000"/>
      </w:rPr>
      <w:fldChar w:fldCharType="end"/>
    </w:r>
  </w:p>
  <w:p w14:paraId="00000045" w14:textId="77777777" w:rsidR="00525270" w:rsidRDefault="00525270">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F6F89" w14:textId="77777777" w:rsidR="007B4B30" w:rsidRDefault="007B4B30">
      <w:r>
        <w:separator/>
      </w:r>
    </w:p>
  </w:footnote>
  <w:footnote w:type="continuationSeparator" w:id="0">
    <w:p w14:paraId="1DE383AB" w14:textId="77777777" w:rsidR="007B4B30" w:rsidRDefault="007B4B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3892"/>
    <w:multiLevelType w:val="hybridMultilevel"/>
    <w:tmpl w:val="CF244B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3F2107E"/>
    <w:multiLevelType w:val="hybridMultilevel"/>
    <w:tmpl w:val="250A39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FCD40F0"/>
    <w:multiLevelType w:val="hybridMultilevel"/>
    <w:tmpl w:val="55B0B484"/>
    <w:lvl w:ilvl="0" w:tplc="E3EC8DF4">
      <w:start w:val="6"/>
      <w:numFmt w:val="decimal"/>
      <w:lvlText w:val="%1."/>
      <w:lvlJc w:val="left"/>
      <w:pPr>
        <w:ind w:left="360" w:hanging="360"/>
      </w:pPr>
      <w:rPr>
        <w:rFonts w:hint="default"/>
        <w:b/>
        <w:bCs/>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517F2F75"/>
    <w:multiLevelType w:val="hybridMultilevel"/>
    <w:tmpl w:val="2B8AA0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77EA1E17"/>
    <w:multiLevelType w:val="hybridMultilevel"/>
    <w:tmpl w:val="729C41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163859453">
    <w:abstractNumId w:val="1"/>
  </w:num>
  <w:num w:numId="2" w16cid:durableId="204220624">
    <w:abstractNumId w:val="2"/>
  </w:num>
  <w:num w:numId="3" w16cid:durableId="90055131">
    <w:abstractNumId w:val="0"/>
  </w:num>
  <w:num w:numId="4" w16cid:durableId="1179153604">
    <w:abstractNumId w:val="3"/>
  </w:num>
  <w:num w:numId="5" w16cid:durableId="15842910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270"/>
    <w:rsid w:val="00056167"/>
    <w:rsid w:val="00171763"/>
    <w:rsid w:val="001A36FB"/>
    <w:rsid w:val="001E0D8E"/>
    <w:rsid w:val="00267C0C"/>
    <w:rsid w:val="00340D0E"/>
    <w:rsid w:val="00381563"/>
    <w:rsid w:val="003A61B3"/>
    <w:rsid w:val="003B1071"/>
    <w:rsid w:val="003F780E"/>
    <w:rsid w:val="004251ED"/>
    <w:rsid w:val="00440009"/>
    <w:rsid w:val="00496CC1"/>
    <w:rsid w:val="004C402B"/>
    <w:rsid w:val="00525270"/>
    <w:rsid w:val="005862A5"/>
    <w:rsid w:val="006279A4"/>
    <w:rsid w:val="0068070E"/>
    <w:rsid w:val="00712D11"/>
    <w:rsid w:val="007B4B30"/>
    <w:rsid w:val="007F2871"/>
    <w:rsid w:val="008B5954"/>
    <w:rsid w:val="008F0DC2"/>
    <w:rsid w:val="00A23B6F"/>
    <w:rsid w:val="00AD2F05"/>
    <w:rsid w:val="00B80AB8"/>
    <w:rsid w:val="00BA7E78"/>
    <w:rsid w:val="00C345F3"/>
    <w:rsid w:val="00CB30FC"/>
    <w:rsid w:val="00D14798"/>
    <w:rsid w:val="00D5395B"/>
    <w:rsid w:val="00EC476A"/>
    <w:rsid w:val="00F460B4"/>
    <w:rsid w:val="00F93F0E"/>
    <w:rsid w:val="00FF62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6A2D7"/>
  <w15:docId w15:val="{0D12125F-C2CC-497C-B624-F18170210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968"/>
    <w:rPr>
      <w:lang w:eastAsia="en-US"/>
    </w:rPr>
  </w:style>
  <w:style w:type="paragraph" w:styleId="Heading1">
    <w:name w:val="heading 1"/>
    <w:basedOn w:val="Normal"/>
    <w:next w:val="Normal"/>
    <w:qFormat/>
    <w:rsid w:val="00D05968"/>
    <w:pPr>
      <w:spacing w:before="100" w:beforeAutospacing="1" w:after="100" w:afterAutospacing="1"/>
      <w:outlineLvl w:val="0"/>
    </w:pPr>
    <w:rPr>
      <w:rFonts w:ascii="Verdana" w:hAnsi="Verdana"/>
      <w:b/>
      <w:bCs/>
      <w:color w:val="616E1C"/>
      <w:kern w:val="36"/>
      <w:sz w:val="27"/>
      <w:szCs w:val="27"/>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qFormat/>
    <w:rsid w:val="00D05968"/>
    <w:rPr>
      <w:rFonts w:ascii="Tahoma" w:hAnsi="Tahoma" w:cs="Tahoma"/>
      <w:sz w:val="16"/>
      <w:szCs w:val="16"/>
    </w:rPr>
  </w:style>
  <w:style w:type="paragraph" w:styleId="BodyText">
    <w:name w:val="Body Text"/>
    <w:basedOn w:val="Normal"/>
    <w:link w:val="BodyTextChar"/>
    <w:qFormat/>
    <w:rsid w:val="00D05968"/>
    <w:pPr>
      <w:jc w:val="both"/>
    </w:pPr>
    <w:rPr>
      <w:color w:val="000000"/>
      <w:szCs w:val="20"/>
    </w:rPr>
  </w:style>
  <w:style w:type="character" w:styleId="CommentReference">
    <w:name w:val="annotation reference"/>
    <w:basedOn w:val="DefaultParagraphFont"/>
    <w:qFormat/>
    <w:rsid w:val="00D05968"/>
    <w:rPr>
      <w:sz w:val="16"/>
      <w:szCs w:val="16"/>
    </w:rPr>
  </w:style>
  <w:style w:type="paragraph" w:styleId="CommentText">
    <w:name w:val="annotation text"/>
    <w:basedOn w:val="Normal"/>
    <w:link w:val="CommentTextChar"/>
    <w:qFormat/>
    <w:rsid w:val="00D05968"/>
    <w:rPr>
      <w:sz w:val="20"/>
      <w:szCs w:val="20"/>
    </w:rPr>
  </w:style>
  <w:style w:type="paragraph" w:styleId="CommentSubject">
    <w:name w:val="annotation subject"/>
    <w:basedOn w:val="CommentText"/>
    <w:next w:val="CommentText"/>
    <w:link w:val="CommentSubjectChar"/>
    <w:qFormat/>
    <w:rsid w:val="00D05968"/>
    <w:rPr>
      <w:b/>
      <w:bCs/>
    </w:rPr>
  </w:style>
  <w:style w:type="character" w:styleId="Emphasis">
    <w:name w:val="Emphasis"/>
    <w:qFormat/>
    <w:rsid w:val="00D05968"/>
    <w:rPr>
      <w:i/>
      <w:iCs/>
    </w:rPr>
  </w:style>
  <w:style w:type="paragraph" w:styleId="Footer">
    <w:name w:val="footer"/>
    <w:basedOn w:val="Normal"/>
    <w:link w:val="FooterChar"/>
    <w:qFormat/>
    <w:rsid w:val="00D05968"/>
    <w:pPr>
      <w:tabs>
        <w:tab w:val="center" w:pos="4513"/>
        <w:tab w:val="right" w:pos="9026"/>
      </w:tabs>
    </w:pPr>
  </w:style>
  <w:style w:type="paragraph" w:styleId="Header">
    <w:name w:val="header"/>
    <w:basedOn w:val="Normal"/>
    <w:link w:val="HeaderChar"/>
    <w:uiPriority w:val="99"/>
    <w:qFormat/>
    <w:rsid w:val="00D05968"/>
    <w:pPr>
      <w:tabs>
        <w:tab w:val="center" w:pos="4513"/>
        <w:tab w:val="right" w:pos="9026"/>
      </w:tabs>
    </w:pPr>
  </w:style>
  <w:style w:type="character" w:styleId="Hyperlink">
    <w:name w:val="Hyperlink"/>
    <w:qFormat/>
    <w:rsid w:val="00D05968"/>
    <w:rPr>
      <w:color w:val="6980A0"/>
      <w:u w:val="single"/>
    </w:rPr>
  </w:style>
  <w:style w:type="paragraph" w:styleId="NormalWeb">
    <w:name w:val="Normal (Web)"/>
    <w:basedOn w:val="Normal"/>
    <w:qFormat/>
    <w:rsid w:val="00D05968"/>
    <w:pPr>
      <w:spacing w:before="300" w:after="100" w:afterAutospacing="1"/>
      <w:ind w:left="150" w:right="300"/>
    </w:pPr>
    <w:rPr>
      <w:rFonts w:ascii="Verdana" w:hAnsi="Verdana"/>
      <w:color w:val="000000"/>
      <w:sz w:val="17"/>
      <w:szCs w:val="17"/>
    </w:rPr>
  </w:style>
  <w:style w:type="character" w:styleId="Strong">
    <w:name w:val="Strong"/>
    <w:qFormat/>
    <w:rsid w:val="00D05968"/>
    <w:rPr>
      <w:b/>
      <w:bCs/>
    </w:rPr>
  </w:style>
  <w:style w:type="table" w:styleId="TableGrid">
    <w:name w:val="Table Grid"/>
    <w:basedOn w:val="TableNormal"/>
    <w:qFormat/>
    <w:rsid w:val="00D0596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loonTextChar">
    <w:name w:val="Balloon Text Char"/>
    <w:basedOn w:val="DefaultParagraphFont"/>
    <w:link w:val="BalloonText"/>
    <w:qFormat/>
    <w:rsid w:val="00D05968"/>
    <w:rPr>
      <w:rFonts w:ascii="Tahoma" w:hAnsi="Tahoma" w:cs="Tahoma"/>
      <w:sz w:val="16"/>
      <w:szCs w:val="16"/>
      <w:lang w:val="en-US" w:eastAsia="en-US"/>
    </w:rPr>
  </w:style>
  <w:style w:type="character" w:customStyle="1" w:styleId="CommentTextChar">
    <w:name w:val="Comment Text Char"/>
    <w:basedOn w:val="DefaultParagraphFont"/>
    <w:link w:val="CommentText"/>
    <w:qFormat/>
    <w:rsid w:val="00D05968"/>
    <w:rPr>
      <w:lang w:val="en-US" w:eastAsia="en-US"/>
    </w:rPr>
  </w:style>
  <w:style w:type="character" w:customStyle="1" w:styleId="CommentSubjectChar">
    <w:name w:val="Comment Subject Char"/>
    <w:basedOn w:val="CommentTextChar"/>
    <w:link w:val="CommentSubject"/>
    <w:qFormat/>
    <w:rsid w:val="00D05968"/>
    <w:rPr>
      <w:b/>
      <w:bCs/>
      <w:lang w:val="en-US" w:eastAsia="en-US"/>
    </w:rPr>
  </w:style>
  <w:style w:type="paragraph" w:styleId="NoSpacing">
    <w:name w:val="No Spacing"/>
    <w:uiPriority w:val="1"/>
    <w:qFormat/>
    <w:rsid w:val="00D05968"/>
    <w:rPr>
      <w:lang w:eastAsia="en-US"/>
    </w:rPr>
  </w:style>
  <w:style w:type="character" w:customStyle="1" w:styleId="HeaderChar">
    <w:name w:val="Header Char"/>
    <w:basedOn w:val="DefaultParagraphFont"/>
    <w:link w:val="Header"/>
    <w:uiPriority w:val="99"/>
    <w:qFormat/>
    <w:rsid w:val="00D05968"/>
    <w:rPr>
      <w:sz w:val="24"/>
      <w:szCs w:val="24"/>
    </w:rPr>
  </w:style>
  <w:style w:type="character" w:customStyle="1" w:styleId="FooterChar">
    <w:name w:val="Footer Char"/>
    <w:basedOn w:val="DefaultParagraphFont"/>
    <w:link w:val="Footer"/>
    <w:uiPriority w:val="99"/>
    <w:qFormat/>
    <w:rsid w:val="00D05968"/>
    <w:rPr>
      <w:sz w:val="24"/>
      <w:szCs w:val="24"/>
    </w:rPr>
  </w:style>
  <w:style w:type="paragraph" w:styleId="ListParagraph">
    <w:name w:val="List Paragraph"/>
    <w:basedOn w:val="Normal"/>
    <w:uiPriority w:val="34"/>
    <w:qFormat/>
    <w:rsid w:val="00D05968"/>
    <w:pPr>
      <w:spacing w:after="200" w:line="276" w:lineRule="auto"/>
      <w:ind w:left="720"/>
      <w:contextualSpacing/>
    </w:pPr>
    <w:rPr>
      <w:rFonts w:asciiTheme="minorHAnsi" w:eastAsiaTheme="minorHAnsi" w:hAnsiTheme="minorHAnsi" w:cstheme="minorBidi"/>
      <w:sz w:val="22"/>
      <w:szCs w:val="22"/>
      <w:lang w:val="en-IN"/>
    </w:rPr>
  </w:style>
  <w:style w:type="character" w:customStyle="1" w:styleId="BodyTextChar">
    <w:name w:val="Body Text Char"/>
    <w:basedOn w:val="DefaultParagraphFont"/>
    <w:link w:val="BodyText"/>
    <w:qFormat/>
    <w:rsid w:val="00D05968"/>
    <w:rPr>
      <w:color w:val="000000"/>
      <w:sz w:val="24"/>
    </w:rPr>
  </w:style>
  <w:style w:type="paragraph" w:customStyle="1" w:styleId="Default">
    <w:name w:val="Default"/>
    <w:qFormat/>
    <w:rsid w:val="00D05968"/>
    <w:pPr>
      <w:autoSpaceDE w:val="0"/>
      <w:autoSpaceDN w:val="0"/>
      <w:adjustRightInd w:val="0"/>
    </w:pPr>
    <w:rPr>
      <w:color w:val="000000"/>
      <w:lang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customStyle="1" w:styleId="TableParagraph">
    <w:name w:val="Table Paragraph"/>
    <w:basedOn w:val="Normal"/>
    <w:uiPriority w:val="1"/>
    <w:qFormat/>
    <w:rsid w:val="004C402B"/>
    <w:pPr>
      <w:widowControl w:val="0"/>
      <w:autoSpaceDE w:val="0"/>
      <w:autoSpaceDN w:val="0"/>
    </w:pPr>
    <w:rPr>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3ttkxrhVF1WUXH+sljAnm0Ph99g==">AMUW2mWwKjDEjtCxMlq5/T4AcdQdVxrLiSteAh729dGnPitqUijQKyr+KYY/r9NB8geSzBuxyRagKRM9NMj/lpsTw+iUiOlze0jbIHw75t5F27+GhAmFEyFXk9W/kKFOx+zHuoaGdd+V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Hiya  Das</cp:lastModifiedBy>
  <cp:revision>2</cp:revision>
  <cp:lastPrinted>2022-12-30T10:00:00Z</cp:lastPrinted>
  <dcterms:created xsi:type="dcterms:W3CDTF">2026-10-07T09:55:00Z</dcterms:created>
  <dcterms:modified xsi:type="dcterms:W3CDTF">2026-10-07T09:55:00Z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1033-11.2.0.11306</vt:lpwstr>
  </property>
  <property fmtid="{D5CDD505-2E9C-101B-9397-08002B2CF9AE}" pid="3" name="ICV">
    <vt:lpwstr>03769C296DE94B5484007EF2E499B432</vt:lpwstr>
  </property>
  <property fmtid="{D5CDD505-2E9C-101B-9397-08002B2CF9AE}" pid="4" name="GrammarlyDocumentId">
    <vt:lpwstr>7832bae2efab0612017d9057362dcf819595ec313dd60372caff60c35cda4121</vt:lpwstr>
  </property>
</Properties>
</file>